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722D1" w14:textId="77777777" w:rsidR="005E3E0A" w:rsidRDefault="005E3E0A">
      <w:pPr>
        <w:spacing w:after="0" w:line="20" w:lineRule="atLeast"/>
        <w:ind w:left="-709" w:right="-567"/>
        <w:jc w:val="center"/>
      </w:pPr>
    </w:p>
    <w:p w14:paraId="2E06EF4F" w14:textId="6F8E8632" w:rsidR="002E277D" w:rsidRPr="002E277D" w:rsidRDefault="002E277D">
      <w:pPr>
        <w:spacing w:after="0" w:line="20" w:lineRule="atLeast"/>
        <w:ind w:left="-709" w:right="-567"/>
        <w:jc w:val="center"/>
        <w:rPr>
          <w:rFonts w:ascii="Arial" w:eastAsia="Calibri" w:hAnsi="Arial" w:cs="Arial"/>
          <w:noProof/>
          <w:sz w:val="24"/>
          <w:szCs w:val="24"/>
        </w:rPr>
      </w:pPr>
      <w:r>
        <w:rPr>
          <w:rFonts w:ascii="Arial" w:eastAsia="Calibri" w:hAnsi="Arial" w:cs="Arial"/>
          <w:noProof/>
          <w:sz w:val="24"/>
          <w:szCs w:val="24"/>
        </w:rPr>
        <w:t xml:space="preserve">                                                                                                        Идентификатор</w:t>
      </w:r>
    </w:p>
    <w:p w14:paraId="66EF7A26" w14:textId="0B649DD0" w:rsidR="005E3E0A" w:rsidRPr="002E277D" w:rsidRDefault="002E277D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8"/>
          <w:szCs w:val="28"/>
          <w:lang w:eastAsia="en-US"/>
        </w:rPr>
      </w:pPr>
      <w:r w:rsidRPr="002E277D">
        <w:rPr>
          <w:rFonts w:ascii="Arial" w:eastAsia="Calibri" w:hAnsi="Arial" w:cs="Arial"/>
          <w:noProof/>
          <w:sz w:val="28"/>
          <w:szCs w:val="28"/>
        </w:rPr>
        <w:t>ГЕРБ</w:t>
      </w:r>
    </w:p>
    <w:p w14:paraId="2856E54A" w14:textId="77777777" w:rsidR="002E277D" w:rsidRPr="002E277D" w:rsidRDefault="002E277D">
      <w:pPr>
        <w:spacing w:after="0"/>
        <w:ind w:left="-709" w:right="-567"/>
        <w:jc w:val="center"/>
        <w:rPr>
          <w:rFonts w:ascii="Arial" w:eastAsiaTheme="minorHAnsi" w:hAnsi="Arial" w:cs="Arial"/>
          <w:lang w:eastAsia="en-US"/>
        </w:rPr>
      </w:pPr>
    </w:p>
    <w:p w14:paraId="0C2DF5ED" w14:textId="70708979" w:rsidR="005E3E0A" w:rsidRDefault="00152444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>
        <w:rPr>
          <w:rFonts w:ascii="Arial" w:eastAsiaTheme="minorHAnsi" w:hAnsi="Arial" w:cs="Arial"/>
          <w:sz w:val="28"/>
          <w:szCs w:val="18"/>
          <w:lang w:eastAsia="en-US"/>
        </w:rPr>
        <w:t>Юкковское сельское поселение</w:t>
      </w:r>
    </w:p>
    <w:p w14:paraId="5A402AB6" w14:textId="77777777" w:rsidR="005E3E0A" w:rsidRDefault="00152444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>
        <w:rPr>
          <w:rFonts w:ascii="Arial" w:eastAsiaTheme="minorHAnsi" w:hAnsi="Arial" w:cs="Arial"/>
          <w:sz w:val="24"/>
          <w:szCs w:val="18"/>
          <w:lang w:eastAsia="en-US"/>
        </w:rPr>
        <w:t>Всеволожского муниципального района Ленинградской области</w:t>
      </w:r>
    </w:p>
    <w:p w14:paraId="6AB368FF" w14:textId="77777777" w:rsidR="005E3E0A" w:rsidRDefault="005E3E0A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14:paraId="7FCFF984" w14:textId="77777777" w:rsidR="005E3E0A" w:rsidRDefault="0015244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14:paraId="68A438F5" w14:textId="77777777" w:rsidR="005E3E0A" w:rsidRDefault="005E3E0A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  <w:lang w:eastAsia="en-US"/>
        </w:rPr>
      </w:pPr>
    </w:p>
    <w:p w14:paraId="7F2A0084" w14:textId="77777777" w:rsidR="005E3E0A" w:rsidRDefault="0015244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14:paraId="0962CF47" w14:textId="77777777" w:rsidR="005E3E0A" w:rsidRDefault="005E3E0A">
      <w:pPr>
        <w:spacing w:after="0" w:line="240" w:lineRule="auto"/>
        <w:ind w:left="-709" w:right="-567"/>
        <w:rPr>
          <w:rFonts w:ascii="Arial" w:eastAsiaTheme="minorHAnsi" w:hAnsi="Arial" w:cs="Arial"/>
          <w:sz w:val="44"/>
          <w:szCs w:val="18"/>
          <w:lang w:eastAsia="en-US"/>
        </w:rPr>
      </w:pPr>
    </w:p>
    <w:p w14:paraId="2EB68C12" w14:textId="75EB3549" w:rsidR="005E3E0A" w:rsidRDefault="00152444">
      <w:pPr>
        <w:spacing w:after="0"/>
        <w:ind w:right="-1"/>
        <w:rPr>
          <w:rFonts w:ascii="Arial" w:eastAsiaTheme="minorHAnsi" w:hAnsi="Arial" w:cs="Arial"/>
          <w:sz w:val="28"/>
          <w:szCs w:val="18"/>
          <w:lang w:eastAsia="en-US"/>
        </w:rPr>
      </w:pPr>
      <w:r>
        <w:rPr>
          <w:rFonts w:ascii="Arial" w:eastAsiaTheme="minorHAnsi" w:hAnsi="Arial" w:cs="Arial"/>
          <w:sz w:val="28"/>
          <w:szCs w:val="18"/>
          <w:lang w:eastAsia="en-US"/>
        </w:rPr>
        <w:t xml:space="preserve">   </w:t>
      </w:r>
      <w:r w:rsidR="00885574">
        <w:rPr>
          <w:rFonts w:ascii="Arial" w:eastAsiaTheme="minorHAnsi" w:hAnsi="Arial" w:cs="Arial"/>
          <w:sz w:val="28"/>
          <w:szCs w:val="18"/>
          <w:lang w:eastAsia="en-US"/>
        </w:rPr>
        <w:t xml:space="preserve">  </w:t>
      </w:r>
      <w:r>
        <w:rPr>
          <w:rFonts w:ascii="Arial" w:eastAsiaTheme="minorHAnsi" w:hAnsi="Arial" w:cs="Arial"/>
          <w:sz w:val="28"/>
          <w:szCs w:val="18"/>
          <w:lang w:eastAsia="en-US"/>
        </w:rPr>
        <w:t>_</w:t>
      </w:r>
      <w:r w:rsidR="00885574" w:rsidRPr="00885574">
        <w:rPr>
          <w:rFonts w:ascii="Arial" w:eastAsiaTheme="minorHAnsi" w:hAnsi="Arial" w:cs="Arial"/>
          <w:sz w:val="28"/>
          <w:szCs w:val="18"/>
          <w:u w:val="single"/>
          <w:lang w:eastAsia="en-US"/>
        </w:rPr>
        <w:t>13.08.2026</w:t>
      </w:r>
      <w:r>
        <w:rPr>
          <w:rFonts w:ascii="Arial" w:eastAsiaTheme="minorHAnsi" w:hAnsi="Arial" w:cs="Arial"/>
          <w:sz w:val="28"/>
          <w:szCs w:val="18"/>
          <w:lang w:eastAsia="en-US"/>
        </w:rPr>
        <w:t xml:space="preserve">__                 </w:t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  <w:t xml:space="preserve">                           №__</w:t>
      </w:r>
      <w:r w:rsidR="00885574" w:rsidRPr="00885574">
        <w:rPr>
          <w:rFonts w:ascii="Arial" w:eastAsiaTheme="minorHAnsi" w:hAnsi="Arial" w:cs="Arial"/>
          <w:sz w:val="28"/>
          <w:szCs w:val="18"/>
          <w:u w:val="single"/>
          <w:lang w:eastAsia="en-US"/>
        </w:rPr>
        <w:t>79</w:t>
      </w:r>
      <w:r>
        <w:rPr>
          <w:rFonts w:ascii="Arial" w:eastAsiaTheme="minorHAnsi" w:hAnsi="Arial" w:cs="Arial"/>
          <w:sz w:val="28"/>
          <w:szCs w:val="18"/>
          <w:lang w:eastAsia="en-US"/>
        </w:rPr>
        <w:t>__</w:t>
      </w:r>
    </w:p>
    <w:p w14:paraId="2C2847A3" w14:textId="5DC08738" w:rsidR="005E3E0A" w:rsidRDefault="00152444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>
        <w:rPr>
          <w:rFonts w:ascii="Arial" w:eastAsiaTheme="minorHAnsi" w:hAnsi="Arial" w:cs="Arial"/>
          <w:sz w:val="28"/>
          <w:szCs w:val="18"/>
          <w:lang w:eastAsia="en-US"/>
        </w:rPr>
        <w:t xml:space="preserve">          </w:t>
      </w:r>
      <w:r>
        <w:rPr>
          <w:rFonts w:ascii="Arial" w:eastAsiaTheme="minorHAnsi" w:hAnsi="Arial" w:cs="Arial"/>
          <w:sz w:val="24"/>
          <w:szCs w:val="18"/>
          <w:lang w:eastAsia="en-US"/>
        </w:rPr>
        <w:tab/>
      </w:r>
      <w:r>
        <w:rPr>
          <w:rFonts w:ascii="Arial" w:eastAsiaTheme="minorHAnsi" w:hAnsi="Arial" w:cs="Arial"/>
          <w:szCs w:val="18"/>
          <w:lang w:eastAsia="en-US"/>
        </w:rPr>
        <w:t xml:space="preserve">  д. Юкки</w:t>
      </w:r>
    </w:p>
    <w:p w14:paraId="2050FB6E" w14:textId="77777777" w:rsidR="005E3E0A" w:rsidRDefault="005E3E0A">
      <w:pPr>
        <w:widowControl w:val="0"/>
        <w:tabs>
          <w:tab w:val="left" w:pos="3686"/>
          <w:tab w:val="left" w:pos="5103"/>
          <w:tab w:val="left" w:pos="524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</w:tblGrid>
      <w:tr w:rsidR="005E3E0A" w14:paraId="373124E3" w14:textId="77777777">
        <w:tc>
          <w:tcPr>
            <w:tcW w:w="5807" w:type="dxa"/>
          </w:tcPr>
          <w:p w14:paraId="5DCA5BD0" w14:textId="77777777" w:rsidR="005E3E0A" w:rsidRDefault="00152444">
            <w:pPr>
              <w:widowControl w:val="0"/>
              <w:tabs>
                <w:tab w:val="left" w:pos="4536"/>
                <w:tab w:val="left" w:pos="46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Об утверждении Порядка использования бюджетных ассигнований резервного фонда администрации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Юкковского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сельского поселения Всеволожского муниципального района Ленинградской области</w:t>
            </w:r>
          </w:p>
        </w:tc>
      </w:tr>
    </w:tbl>
    <w:p w14:paraId="7360E8A3" w14:textId="77777777" w:rsidR="005E3E0A" w:rsidRDefault="005E3E0A">
      <w:pPr>
        <w:widowControl w:val="0"/>
        <w:tabs>
          <w:tab w:val="left" w:pos="4536"/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67C99CB0" w14:textId="77777777" w:rsidR="005E3E0A" w:rsidRDefault="005E3E0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C8D064C" w14:textId="77777777" w:rsidR="005E3E0A" w:rsidRDefault="00152444">
      <w:pPr>
        <w:tabs>
          <w:tab w:val="left" w:pos="142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7" w:history="1">
        <w:r>
          <w:rPr>
            <w:rFonts w:ascii="Times New Roman" w:hAnsi="Times New Roman"/>
            <w:sz w:val="28"/>
            <w:szCs w:val="28"/>
          </w:rPr>
          <w:t>статьей 81</w:t>
        </w:r>
      </w:hyperlink>
      <w:r>
        <w:rPr>
          <w:rFonts w:ascii="Times New Roman" w:hAnsi="Times New Roman"/>
          <w:sz w:val="28"/>
          <w:szCs w:val="28"/>
        </w:rPr>
        <w:t xml:space="preserve"> Бюджетного кодекса Российской Федерации, абзацем 2 пункта 2 статьи 17 Областного закона от 13.11.2003 № 93-ОЗ «О защите населения и территорий Ленинградской области от чрезвычайных ситуаций природного и техногенного характера» (в ред. от 28.12.2021) и в целях приведения нормативных правовых актов Ленинградской области в соответствие с бюджетным законодательством Российской Федерации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Юкковского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Всеволожского муниципального района Ленинградской области </w:t>
      </w:r>
    </w:p>
    <w:p w14:paraId="09375CD7" w14:textId="77777777" w:rsidR="005E3E0A" w:rsidRDefault="00152444">
      <w:pPr>
        <w:tabs>
          <w:tab w:val="left" w:pos="142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 о с т а н о в л я е т:</w:t>
      </w:r>
    </w:p>
    <w:p w14:paraId="2BF165AB" w14:textId="77777777" w:rsidR="005E3E0A" w:rsidRDefault="005E3E0A">
      <w:pPr>
        <w:pStyle w:val="ConsPlusNormal"/>
        <w:ind w:firstLine="540"/>
        <w:jc w:val="both"/>
        <w:rPr>
          <w:color w:val="FF0000"/>
        </w:rPr>
      </w:pPr>
    </w:p>
    <w:p w14:paraId="66D6287C" w14:textId="77777777" w:rsidR="005E3E0A" w:rsidRDefault="00152444">
      <w:pPr>
        <w:pStyle w:val="ac"/>
        <w:numPr>
          <w:ilvl w:val="0"/>
          <w:numId w:val="1"/>
        </w:numPr>
        <w:tabs>
          <w:tab w:val="left" w:pos="142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</w:t>
      </w:r>
      <w:hyperlink w:anchor="P41" w:history="1">
        <w:r>
          <w:rPr>
            <w:rFonts w:ascii="Times New Roman" w:hAnsi="Times New Roman"/>
            <w:sz w:val="28"/>
            <w:szCs w:val="28"/>
          </w:rPr>
          <w:t>Порядок</w:t>
        </w:r>
      </w:hyperlink>
      <w:r>
        <w:rPr>
          <w:rFonts w:ascii="Times New Roman" w:hAnsi="Times New Roman"/>
          <w:sz w:val="28"/>
          <w:szCs w:val="28"/>
        </w:rPr>
        <w:t xml:space="preserve"> 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Юкковского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Всеволожского муниципального района Ленинградской области.</w:t>
      </w:r>
    </w:p>
    <w:p w14:paraId="40DC154F" w14:textId="77777777" w:rsidR="005E3E0A" w:rsidRDefault="00152444">
      <w:pPr>
        <w:pStyle w:val="ac"/>
        <w:numPr>
          <w:ilvl w:val="0"/>
          <w:numId w:val="1"/>
        </w:numPr>
        <w:tabs>
          <w:tab w:val="left" w:pos="142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утратившим силу </w:t>
      </w:r>
      <w:hyperlink r:id="rId8" w:history="1">
        <w:r>
          <w:rPr>
            <w:rFonts w:ascii="Times New Roman" w:hAnsi="Times New Roman"/>
            <w:sz w:val="28"/>
            <w:szCs w:val="28"/>
          </w:rPr>
          <w:t>постановление</w:t>
        </w:r>
      </w:hyperlink>
      <w:r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«Юкковское сельское поселение» Всеволожского муниципального района Ленинградской области от 06 июня 2022 года № 177 «Об утверждении Положения о порядке расходования резервного фонда администрации МО «Юкковское сельское поселение» Всеволожского муниципального района Ленинградской области».</w:t>
      </w:r>
    </w:p>
    <w:p w14:paraId="562A3FA1" w14:textId="77777777" w:rsidR="005E3E0A" w:rsidRDefault="00152444">
      <w:pPr>
        <w:pStyle w:val="ac"/>
        <w:numPr>
          <w:ilvl w:val="0"/>
          <w:numId w:val="1"/>
        </w:numPr>
        <w:tabs>
          <w:tab w:val="left" w:pos="142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подлежит официальному опубликованию в газете «</w:t>
      </w:r>
      <w:proofErr w:type="spellStart"/>
      <w:r>
        <w:rPr>
          <w:rFonts w:ascii="Times New Roman" w:hAnsi="Times New Roman"/>
          <w:sz w:val="28"/>
          <w:szCs w:val="28"/>
        </w:rPr>
        <w:t>Юкковские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ведомости» и размещению на официальном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Юкковского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lastRenderedPageBreak/>
        <w:t xml:space="preserve">Всеволожского муниципального района Ленинградской области в сети «Интернет» - www.ykki.ru.  </w:t>
      </w:r>
    </w:p>
    <w:p w14:paraId="2DD7EBB7" w14:textId="77777777" w:rsidR="005E3E0A" w:rsidRDefault="00152444">
      <w:pPr>
        <w:pStyle w:val="ac"/>
        <w:numPr>
          <w:ilvl w:val="0"/>
          <w:numId w:val="1"/>
        </w:numPr>
        <w:tabs>
          <w:tab w:val="left" w:pos="142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исполнением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постановления оставляю за собой.</w:t>
      </w:r>
    </w:p>
    <w:p w14:paraId="4F7A985B" w14:textId="77777777" w:rsidR="005E3E0A" w:rsidRDefault="005E3E0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D33C2D6" w14:textId="77777777" w:rsidR="005E3E0A" w:rsidRDefault="005E3E0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5C6552C" w14:textId="77777777" w:rsidR="005E3E0A" w:rsidRDefault="005E3E0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4BE5320" w14:textId="77777777" w:rsidR="005E3E0A" w:rsidRDefault="0015244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                                                                      </w:t>
      </w:r>
      <w:r>
        <w:rPr>
          <w:rFonts w:ascii="Times New Roman" w:hAnsi="Times New Roman" w:cs="Times New Roman"/>
          <w:sz w:val="28"/>
        </w:rPr>
        <w:t>М.Ю. Белов</w:t>
      </w:r>
    </w:p>
    <w:p w14:paraId="6487B9CE" w14:textId="77777777" w:rsidR="005E3E0A" w:rsidRDefault="005E3E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F0031B" w14:textId="77777777" w:rsidR="005E3E0A" w:rsidRDefault="005E3E0A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23B3F289" w14:textId="77777777" w:rsidR="005E3E0A" w:rsidRDefault="00152444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14:paraId="496C2F6F" w14:textId="77777777" w:rsidR="005E3E0A" w:rsidRDefault="0015244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Приложение </w:t>
      </w:r>
    </w:p>
    <w:p w14:paraId="5664A1F8" w14:textId="77777777" w:rsidR="005E3E0A" w:rsidRDefault="0015244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 постановлению администрации</w:t>
      </w:r>
    </w:p>
    <w:p w14:paraId="6DA68F77" w14:textId="77777777" w:rsidR="005E3E0A" w:rsidRDefault="001524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14:paraId="29DAC969" w14:textId="247938E3" w:rsidR="005E3E0A" w:rsidRDefault="00152444">
      <w:pPr>
        <w:pStyle w:val="ConsPlusNormal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от __</w:t>
      </w:r>
      <w:r w:rsidR="00885574" w:rsidRPr="00885574">
        <w:rPr>
          <w:rFonts w:ascii="Times New Roman" w:hAnsi="Times New Roman" w:cs="Times New Roman"/>
          <w:bCs/>
          <w:sz w:val="28"/>
          <w:szCs w:val="28"/>
          <w:u w:val="single"/>
        </w:rPr>
        <w:t>13.08.</w:t>
      </w:r>
      <w:r w:rsidRPr="00152444">
        <w:rPr>
          <w:rFonts w:ascii="Times New Roman" w:hAnsi="Times New Roman" w:cs="Times New Roman"/>
          <w:bCs/>
          <w:sz w:val="28"/>
          <w:szCs w:val="28"/>
          <w:u w:val="single"/>
        </w:rPr>
        <w:t>2026__ № _</w:t>
      </w:r>
      <w:r w:rsidR="00885574">
        <w:rPr>
          <w:rFonts w:ascii="Times New Roman" w:hAnsi="Times New Roman" w:cs="Times New Roman"/>
          <w:bCs/>
          <w:sz w:val="28"/>
          <w:szCs w:val="28"/>
          <w:u w:val="single"/>
        </w:rPr>
        <w:t>79</w:t>
      </w:r>
      <w:r>
        <w:rPr>
          <w:rFonts w:ascii="Times New Roman" w:hAnsi="Times New Roman" w:cs="Times New Roman"/>
          <w:bCs/>
          <w:sz w:val="28"/>
          <w:szCs w:val="28"/>
        </w:rPr>
        <w:t>___</w:t>
      </w:r>
    </w:p>
    <w:p w14:paraId="496D7A51" w14:textId="77777777" w:rsidR="005E3E0A" w:rsidRDefault="005E3E0A">
      <w:pPr>
        <w:pStyle w:val="ac"/>
        <w:autoSpaceDE w:val="0"/>
        <w:autoSpaceDN w:val="0"/>
        <w:adjustRightInd w:val="0"/>
        <w:spacing w:after="0"/>
        <w:ind w:left="0" w:firstLine="6237"/>
        <w:jc w:val="center"/>
        <w:rPr>
          <w:rFonts w:ascii="Times New Roman" w:hAnsi="Times New Roman" w:cs="Times New Roman"/>
          <w:sz w:val="28"/>
          <w:szCs w:val="28"/>
        </w:rPr>
      </w:pPr>
    </w:p>
    <w:p w14:paraId="07FA3F9C" w14:textId="77777777" w:rsidR="005E3E0A" w:rsidRDefault="005E3E0A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</w:p>
    <w:p w14:paraId="2666F068" w14:textId="77777777" w:rsidR="005E3E0A" w:rsidRDefault="001524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Порядок </w:t>
      </w:r>
    </w:p>
    <w:p w14:paraId="56218A1D" w14:textId="77777777" w:rsidR="005E3E0A" w:rsidRDefault="001524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/>
          <w:b/>
          <w:sz w:val="28"/>
          <w:szCs w:val="28"/>
        </w:rPr>
        <w:t>Юкковского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Всеволожского муниципального района Ленинградской области</w:t>
      </w:r>
    </w:p>
    <w:p w14:paraId="5FBC6D8C" w14:textId="77777777" w:rsidR="005E3E0A" w:rsidRDefault="005E3E0A">
      <w:pPr>
        <w:autoSpaceDE w:val="0"/>
        <w:autoSpaceDN w:val="0"/>
        <w:adjustRightInd w:val="0"/>
        <w:spacing w:after="0"/>
        <w:jc w:val="center"/>
        <w:rPr>
          <w:sz w:val="24"/>
          <w:szCs w:val="24"/>
        </w:rPr>
      </w:pPr>
    </w:p>
    <w:p w14:paraId="5AC38D18" w14:textId="77777777" w:rsidR="005E3E0A" w:rsidRDefault="00152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Настоящий Порядок разработан в соответствии с </w:t>
      </w:r>
      <w:hyperlink r:id="rId9" w:history="1">
        <w:r>
          <w:rPr>
            <w:rFonts w:ascii="Times New Roman" w:hAnsi="Times New Roman" w:cs="Times New Roman"/>
            <w:sz w:val="28"/>
            <w:szCs w:val="28"/>
          </w:rPr>
          <w:t>пунктом 6 статьи 81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определяет порядок использования бюджетных ассигнований (далее - средства)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Всеволожского муниципального района Ленинградской области (далее - резервный фонд) на финансовое обеспечение непредвиденных расходов.</w:t>
      </w:r>
    </w:p>
    <w:p w14:paraId="1B08A784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Размер резервного фонда устанавливается решением 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(далее - решение о бюджете) на соответствующий финансовый год.</w:t>
      </w:r>
    </w:p>
    <w:p w14:paraId="360F259B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Средства резервного фонда направляются на финансовое обеспечение расходных обязательств, не предусмотренных решением о бюджете, либо на дополнительную потребность в финансовом обеспечении расходных обязательств, предусмотренных решением о бюджете, которая обусловлена непредвиденными и(или) экстренными обстоятельствами,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14:paraId="7E227D0D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51"/>
      <w:bookmarkEnd w:id="0"/>
      <w:r>
        <w:rPr>
          <w:rFonts w:ascii="Times New Roman" w:hAnsi="Times New Roman" w:cs="Times New Roman"/>
          <w:sz w:val="28"/>
          <w:szCs w:val="28"/>
        </w:rPr>
        <w:t>4. Средства резервного фонда используются на следующие цели:</w:t>
      </w:r>
    </w:p>
    <w:p w14:paraId="0C246272" w14:textId="77777777" w:rsidR="005E3E0A" w:rsidRDefault="00152444">
      <w:pPr>
        <w:pStyle w:val="ConsPlusNormal"/>
        <w:numPr>
          <w:ilvl w:val="0"/>
          <w:numId w:val="2"/>
        </w:numPr>
        <w:spacing w:before="22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оказание разовой материальной помощи гражданам, попавшим в трудную жизненную ситуацию, а также пострадавшим от стихийных бедствий и других чрезвычайных ситуаций;</w:t>
      </w:r>
    </w:p>
    <w:p w14:paraId="6AE179AA" w14:textId="77777777" w:rsidR="005E3E0A" w:rsidRDefault="00152444">
      <w:pPr>
        <w:pStyle w:val="ConsPlusNormal"/>
        <w:numPr>
          <w:ilvl w:val="0"/>
          <w:numId w:val="2"/>
        </w:numPr>
        <w:spacing w:before="22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юбилейных мероприятий общегосударственного, областного или местного значения;</w:t>
      </w:r>
    </w:p>
    <w:p w14:paraId="67056F2F" w14:textId="77777777" w:rsidR="005E3E0A" w:rsidRDefault="00152444">
      <w:pPr>
        <w:pStyle w:val="ConsPlusNormal"/>
        <w:numPr>
          <w:ilvl w:val="0"/>
          <w:numId w:val="2"/>
        </w:numPr>
        <w:spacing w:before="22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неплановых встреч, симпозиумов, выставок, семинаров по проблемам общегосударственного, областного или местного значения, а также иных мероприятий;</w:t>
      </w:r>
    </w:p>
    <w:p w14:paraId="568744CD" w14:textId="77777777" w:rsidR="005E3E0A" w:rsidRDefault="00152444">
      <w:pPr>
        <w:pStyle w:val="ConsPlusNormal"/>
        <w:numPr>
          <w:ilvl w:val="0"/>
          <w:numId w:val="2"/>
        </w:numPr>
        <w:spacing w:before="22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ликвидации муниципального унитарного предприятия или муниципального учреждения, учредителем которого является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 случае отсутствия бюджетных назначений на текущий финансовый год на указанные цели;</w:t>
      </w:r>
    </w:p>
    <w:p w14:paraId="1E674770" w14:textId="77777777" w:rsidR="005E3E0A" w:rsidRDefault="00152444">
      <w:pPr>
        <w:pStyle w:val="ConsPlusNormal"/>
        <w:numPr>
          <w:ilvl w:val="0"/>
          <w:numId w:val="2"/>
        </w:numPr>
        <w:spacing w:before="22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непредвиденных и неотложных работ по строительству, реконструкции или ремонту объектов социально-культурного и жилищно-коммунального назначения;</w:t>
      </w:r>
    </w:p>
    <w:p w14:paraId="7B2C5ACB" w14:textId="77777777" w:rsidR="005E3E0A" w:rsidRDefault="00152444">
      <w:pPr>
        <w:pStyle w:val="ConsPlusNormal"/>
        <w:numPr>
          <w:ilvl w:val="0"/>
          <w:numId w:val="2"/>
        </w:numPr>
        <w:spacing w:before="22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финансирование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мер по ликвидации чрезвычайных ситуаций и пожаров.</w:t>
      </w:r>
    </w:p>
    <w:p w14:paraId="6FA4060B" w14:textId="77777777" w:rsidR="005E3E0A" w:rsidRDefault="00152444">
      <w:pPr>
        <w:pStyle w:val="ConsPlusNormal"/>
        <w:numPr>
          <w:ilvl w:val="0"/>
          <w:numId w:val="1"/>
        </w:numPr>
        <w:spacing w:before="22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P60"/>
      <w:bookmarkEnd w:id="1"/>
      <w:r>
        <w:rPr>
          <w:rFonts w:ascii="Times New Roman" w:hAnsi="Times New Roman" w:cs="Times New Roman"/>
          <w:sz w:val="28"/>
          <w:szCs w:val="28"/>
        </w:rPr>
        <w:t xml:space="preserve">Предложения об использовании средств резервного фонда направляются главе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получателями средств бюджета, на основании запросов физических или юридических лиц, а также по возникшей потребности. </w:t>
      </w:r>
    </w:p>
    <w:p w14:paraId="0288CE35" w14:textId="77777777" w:rsidR="005E3E0A" w:rsidRDefault="00152444">
      <w:pPr>
        <w:pStyle w:val="ConsPlusNormal"/>
        <w:numPr>
          <w:ilvl w:val="0"/>
          <w:numId w:val="1"/>
        </w:numPr>
        <w:spacing w:before="22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обращении указываются цели использования средств резервного фонда в соответствии с </w:t>
      </w:r>
      <w:hyperlink w:anchor="P51" w:history="1">
        <w:r>
          <w:rPr>
            <w:rFonts w:ascii="Times New Roman" w:hAnsi="Times New Roman" w:cs="Times New Roman"/>
            <w:sz w:val="28"/>
            <w:szCs w:val="28"/>
          </w:rPr>
          <w:t>пунктом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конкретное направление использования средств и обоснование объема запрашиваемых средств.</w:t>
      </w:r>
    </w:p>
    <w:p w14:paraId="555B849F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обращению прилагаются:</w:t>
      </w:r>
    </w:p>
    <w:p w14:paraId="32FB988A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документы, послужившие основанием для обращения;</w:t>
      </w:r>
    </w:p>
    <w:p w14:paraId="7917A944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размера средств резервного фонда, предлагаемых для использования, с обоснованием;</w:t>
      </w:r>
    </w:p>
    <w:p w14:paraId="1BC58C51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документы, подтверждающие обоснованность произведенного расчета предлагаемых к использованию средств резервного фонда.</w:t>
      </w:r>
    </w:p>
    <w:p w14:paraId="04A4C796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Основанием для предоставления средств резервного фонда является распоряжение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 Подготовку проекта распоряжения об использовании средств резервного фонда (далее - проект распоряжения) осуществляет отдел экономики и финансов на основании резолюции (письменного указания)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14:paraId="408975E5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проекте распоряжения указываются:</w:t>
      </w:r>
    </w:p>
    <w:p w14:paraId="747CB911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 предоставления средств - резервный фонд;</w:t>
      </w:r>
    </w:p>
    <w:p w14:paraId="6FD4AA13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распорядитель средств местного бюджета –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(далее - главный распорядитель), получатель средств местного бюджета (далее - получатель);</w:t>
      </w:r>
    </w:p>
    <w:p w14:paraId="4C8D8021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средств (в рублях);</w:t>
      </w:r>
    </w:p>
    <w:p w14:paraId="6B795B1C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цель, на достижение которой используются средства резервного фонда;</w:t>
      </w:r>
    </w:p>
    <w:p w14:paraId="29A93B4F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79"/>
      <w:bookmarkEnd w:id="2"/>
      <w:r>
        <w:rPr>
          <w:rFonts w:ascii="Times New Roman" w:hAnsi="Times New Roman" w:cs="Times New Roman"/>
          <w:sz w:val="28"/>
          <w:szCs w:val="28"/>
        </w:rPr>
        <w:lastRenderedPageBreak/>
        <w:t>8. Проект распоряжения подлежит согласованию и утверждению в установленном порядке.</w:t>
      </w:r>
    </w:p>
    <w:p w14:paraId="5C54FC2C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Распоряжение администрации о выделении средств из резервного фонда является основанием для внесения соответствующих изменений в сводную бюджетную роспись.</w:t>
      </w:r>
    </w:p>
    <w:p w14:paraId="435AFFD9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Расходы местного бюджета за счет средств резервного фонда осуществляются в соответствии с установленным порядком исполнения местного бюджета по расходам.</w:t>
      </w:r>
    </w:p>
    <w:p w14:paraId="1515F5D6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Основаниями для отказа в выделении средств из резервного фонда являются:</w:t>
      </w:r>
    </w:p>
    <w:p w14:paraId="0684C998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превышение запрашиваемых денежных средств из резервного фонда над остатками средств резервного фонда;</w:t>
      </w:r>
    </w:p>
    <w:p w14:paraId="2F367E33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непредоставление или предоставление документов, не соответствующих требованиям, указанным в п.6 настоящего порядка;</w:t>
      </w:r>
    </w:p>
    <w:p w14:paraId="589423EC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запрашиваемые расходы не соответствуют целям, указанным в п.4 настоящего порядка.</w:t>
      </w:r>
    </w:p>
    <w:p w14:paraId="4632F3D1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Получатели представляют главному распорядителю </w:t>
      </w:r>
      <w:hyperlink w:anchor="P115" w:history="1">
        <w:r>
          <w:rPr>
            <w:rFonts w:ascii="Times New Roman" w:hAnsi="Times New Roman" w:cs="Times New Roman"/>
            <w:sz w:val="28"/>
            <w:szCs w:val="28"/>
          </w:rPr>
          <w:t>отчет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целевом использовании средств резервного фонда ежеквартально до 10-го числа месяца, следующего за отчетным кварталом, по форме, установленной приложением 1 к настоящему Порядку.</w:t>
      </w:r>
    </w:p>
    <w:p w14:paraId="2BC08606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Главный распорядитель осуществляет проверку достоверности и полноты сведений отчета, представленного получателем. </w:t>
      </w:r>
    </w:p>
    <w:p w14:paraId="13E259A4" w14:textId="77777777" w:rsidR="005E3E0A" w:rsidRDefault="00152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Отчет об использовании бюджетных ассигнований резервного фонда администрации подготавливается отделом экономики и финансов в сроки, установленные для сдачи отчета 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и прилагается к годовому отчету об исполнении местного бюджета.</w:t>
      </w:r>
    </w:p>
    <w:p w14:paraId="6D95AAAA" w14:textId="77777777" w:rsidR="005E3E0A" w:rsidRDefault="00152444">
      <w:pPr>
        <w:pStyle w:val="ConsPlusNormal"/>
        <w:spacing w:before="220"/>
        <w:ind w:firstLine="540"/>
        <w:jc w:val="both"/>
        <w:rPr>
          <w:sz w:val="22"/>
        </w:rPr>
      </w:pPr>
      <w:r>
        <w:rPr>
          <w:rFonts w:ascii="Times New Roman" w:hAnsi="Times New Roman" w:cs="Times New Roman"/>
          <w:sz w:val="28"/>
          <w:szCs w:val="28"/>
        </w:rPr>
        <w:t>15. Контроль за соблюдением целей, порядка и условий предоставления средств резервного фонда осуществляется главным распорядителем в соответствии с бюджетным законодательством Российской Федерации</w:t>
      </w:r>
      <w:r>
        <w:rPr>
          <w:sz w:val="22"/>
        </w:rPr>
        <w:t>.</w:t>
      </w:r>
    </w:p>
    <w:p w14:paraId="21C11D8B" w14:textId="77777777" w:rsidR="005E3E0A" w:rsidRDefault="005E3E0A">
      <w:pPr>
        <w:pStyle w:val="ConsPlusNormal"/>
        <w:spacing w:before="220"/>
        <w:ind w:firstLine="540"/>
        <w:jc w:val="both"/>
        <w:rPr>
          <w:sz w:val="22"/>
        </w:rPr>
      </w:pPr>
    </w:p>
    <w:p w14:paraId="089712A0" w14:textId="77777777" w:rsidR="005E3E0A" w:rsidRDefault="005E3E0A">
      <w:pPr>
        <w:pStyle w:val="ConsPlusNormal"/>
        <w:spacing w:before="220"/>
        <w:ind w:firstLine="540"/>
        <w:jc w:val="both"/>
        <w:rPr>
          <w:sz w:val="22"/>
        </w:rPr>
      </w:pPr>
    </w:p>
    <w:p w14:paraId="26B22F49" w14:textId="77777777" w:rsidR="005E3E0A" w:rsidRDefault="00152444">
      <w:pPr>
        <w:pStyle w:val="ConsPlusNormal"/>
        <w:spacing w:before="220"/>
        <w:jc w:val="center"/>
        <w:rPr>
          <w:sz w:val="22"/>
        </w:rPr>
      </w:pPr>
      <w:r>
        <w:rPr>
          <w:sz w:val="22"/>
        </w:rPr>
        <w:t xml:space="preserve"> _________________________ </w:t>
      </w:r>
    </w:p>
    <w:p w14:paraId="1CCCCEFA" w14:textId="77777777" w:rsidR="005E3E0A" w:rsidRDefault="005E3E0A">
      <w:pPr>
        <w:pStyle w:val="ConsPlusNormal"/>
        <w:spacing w:before="220"/>
        <w:ind w:firstLine="540"/>
        <w:jc w:val="both"/>
      </w:pPr>
    </w:p>
    <w:p w14:paraId="782CFCEC" w14:textId="77777777" w:rsidR="005E3E0A" w:rsidRDefault="005E3E0A">
      <w:pPr>
        <w:pStyle w:val="ConsPlusNormal"/>
        <w:jc w:val="right"/>
      </w:pPr>
    </w:p>
    <w:p w14:paraId="70EFDB19" w14:textId="77777777" w:rsidR="005E3E0A" w:rsidRDefault="005E3E0A">
      <w:pPr>
        <w:pStyle w:val="ConsPlusNormal"/>
        <w:jc w:val="right"/>
      </w:pPr>
    </w:p>
    <w:p w14:paraId="3CB5478B" w14:textId="77777777" w:rsidR="005E3E0A" w:rsidRDefault="005E3E0A">
      <w:pPr>
        <w:pStyle w:val="ConsPlusNormal"/>
        <w:jc w:val="right"/>
        <w:sectPr w:rsidR="005E3E0A">
          <w:headerReference w:type="default" r:id="rId10"/>
          <w:pgSz w:w="11907" w:h="16840"/>
          <w:pgMar w:top="538" w:right="1134" w:bottom="1134" w:left="1418" w:header="720" w:footer="720" w:gutter="0"/>
          <w:pgNumType w:start="1"/>
          <w:cols w:space="708"/>
          <w:titlePg/>
          <w:docGrid w:linePitch="381"/>
        </w:sectPr>
      </w:pPr>
    </w:p>
    <w:p w14:paraId="118663E9" w14:textId="77777777" w:rsidR="005E3E0A" w:rsidRDefault="005E3E0A">
      <w:pPr>
        <w:pStyle w:val="ConsPlusNormal"/>
        <w:jc w:val="right"/>
      </w:pPr>
    </w:p>
    <w:p w14:paraId="6BB38EE6" w14:textId="77777777" w:rsidR="005E3E0A" w:rsidRDefault="00152444">
      <w:pPr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1 </w:t>
      </w:r>
      <w:r>
        <w:rPr>
          <w:rFonts w:ascii="Times New Roman" w:hAnsi="Times New Roman" w:cs="Times New Roman"/>
          <w:sz w:val="24"/>
          <w:szCs w:val="24"/>
        </w:rPr>
        <w:br/>
        <w:t xml:space="preserve">к Порядку 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Юкковского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Всеволожского муниципального района Ленинградской области</w:t>
      </w:r>
    </w:p>
    <w:p w14:paraId="627E02AA" w14:textId="77777777" w:rsidR="005E3E0A" w:rsidRDefault="00152444">
      <w:pPr>
        <w:spacing w:after="0" w:line="240" w:lineRule="auto"/>
        <w:ind w:left="963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 № _____</w:t>
      </w:r>
      <w:r>
        <w:rPr>
          <w:rFonts w:ascii="Times New Roman" w:hAnsi="Times New Roman" w:cs="Times New Roman"/>
          <w:sz w:val="24"/>
          <w:szCs w:val="24"/>
          <w:u w:val="single"/>
        </w:rPr>
        <w:t>__</w:t>
      </w:r>
    </w:p>
    <w:p w14:paraId="1739305E" w14:textId="77777777" w:rsidR="005E3E0A" w:rsidRDefault="005E3E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013C40" w14:textId="77777777" w:rsidR="005E3E0A" w:rsidRDefault="001524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</w:p>
    <w:p w14:paraId="32711C46" w14:textId="77777777" w:rsidR="005E3E0A" w:rsidRDefault="001524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расходовании средств резервного фонда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Юкковского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br/>
        <w:t>за ____________________ 20____ год(а)</w:t>
      </w:r>
    </w:p>
    <w:p w14:paraId="385665AC" w14:textId="77777777" w:rsidR="005E3E0A" w:rsidRDefault="0015244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(1 квартал, 6 месяцев, 9 месяцев, год) </w:t>
      </w:r>
    </w:p>
    <w:p w14:paraId="658752D2" w14:textId="77777777" w:rsidR="005E3E0A" w:rsidRDefault="005E3E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309" w:type="dxa"/>
        <w:jc w:val="center"/>
        <w:tblLayout w:type="fixed"/>
        <w:tblLook w:val="04A0" w:firstRow="1" w:lastRow="0" w:firstColumn="1" w:lastColumn="0" w:noHBand="0" w:noVBand="1"/>
      </w:tblPr>
      <w:tblGrid>
        <w:gridCol w:w="444"/>
        <w:gridCol w:w="986"/>
        <w:gridCol w:w="1044"/>
        <w:gridCol w:w="1702"/>
        <w:gridCol w:w="1703"/>
        <w:gridCol w:w="2480"/>
        <w:gridCol w:w="2131"/>
        <w:gridCol w:w="4819"/>
      </w:tblGrid>
      <w:tr w:rsidR="005E3E0A" w14:paraId="2102E7B2" w14:textId="77777777">
        <w:trPr>
          <w:trHeight w:val="1065"/>
          <w:jc w:val="center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2C3E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AF3DB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 Главы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Юкковского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B9EE47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Получатель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F6EBD8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Целевое   назначение</w:t>
            </w:r>
          </w:p>
          <w:p w14:paraId="3CC26CF9" w14:textId="77777777" w:rsidR="005E3E0A" w:rsidRDefault="005E3E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DB6C72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Предусмотрено распоряжением </w:t>
            </w:r>
          </w:p>
          <w:p w14:paraId="41DBF8AD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FE595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Кассовое исполнение </w:t>
            </w:r>
          </w:p>
          <w:p w14:paraId="5E774BB6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A06301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документов, подтверждающих фактические расходы &lt;*&gt;</w:t>
            </w:r>
          </w:p>
        </w:tc>
      </w:tr>
      <w:tr w:rsidR="005E3E0A" w14:paraId="2AD992A8" w14:textId="77777777">
        <w:trPr>
          <w:trHeight w:val="255"/>
          <w:jc w:val="center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7F5256" w14:textId="77777777" w:rsidR="005E3E0A" w:rsidRDefault="005E3E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66956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3D5A4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7E6C5" w14:textId="77777777" w:rsidR="005E3E0A" w:rsidRDefault="005E3E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E683" w14:textId="77777777" w:rsidR="005E3E0A" w:rsidRDefault="005E3E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6340C5A" w14:textId="77777777" w:rsidR="005E3E0A" w:rsidRDefault="005E3E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5CAAD97" w14:textId="77777777" w:rsidR="005E3E0A" w:rsidRDefault="005E3E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B724BFA" w14:textId="77777777" w:rsidR="005E3E0A" w:rsidRDefault="005E3E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3E0A" w14:paraId="6915855D" w14:textId="77777777">
        <w:trPr>
          <w:trHeight w:val="255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12E4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CDA931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E09A15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1D4D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EE9D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2B622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1F990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BFE087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E3E0A" w14:paraId="1EEB05EE" w14:textId="77777777">
        <w:trPr>
          <w:trHeight w:val="462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A3765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C0C24" w14:textId="77777777" w:rsidR="005E3E0A" w:rsidRDefault="005E3E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A6AAA" w14:textId="77777777" w:rsidR="005E3E0A" w:rsidRDefault="005E3E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CE53" w14:textId="77777777" w:rsidR="005E3E0A" w:rsidRDefault="005E3E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A4CCC" w14:textId="77777777" w:rsidR="005E3E0A" w:rsidRDefault="005E3E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117AF" w14:textId="77777777" w:rsidR="005E3E0A" w:rsidRDefault="005E3E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66BCA" w14:textId="77777777" w:rsidR="005E3E0A" w:rsidRDefault="005E3E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B20EB4" w14:textId="77777777" w:rsidR="005E3E0A" w:rsidRDefault="005E3E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3E0A" w14:paraId="52354DCB" w14:textId="77777777">
        <w:trPr>
          <w:trHeight w:val="462"/>
          <w:jc w:val="center"/>
        </w:trPr>
        <w:tc>
          <w:tcPr>
            <w:tcW w:w="58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94F3C93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3A753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6DF69" w14:textId="77777777" w:rsidR="005E3E0A" w:rsidRDefault="00152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5AB32" w14:textId="77777777" w:rsidR="005E3E0A" w:rsidRDefault="005E3E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F63A2A" w14:textId="77777777" w:rsidR="005E3E0A" w:rsidRDefault="005E3E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E2239CB" w14:textId="77777777" w:rsidR="005E3E0A" w:rsidRDefault="00152444">
      <w:pPr>
        <w:pStyle w:val="ConsPlusNormal"/>
        <w:ind w:firstLine="540"/>
        <w:jc w:val="both"/>
      </w:pPr>
      <w:r>
        <w:rPr>
          <w:rFonts w:ascii="Times New Roman" w:hAnsi="Times New Roman" w:cs="Times New Roman"/>
        </w:rPr>
        <w:t>Руководитель:</w:t>
      </w:r>
      <w:r>
        <w:t xml:space="preserve"> _______________</w:t>
      </w:r>
    </w:p>
    <w:p w14:paraId="42100719" w14:textId="77777777" w:rsidR="005E3E0A" w:rsidRDefault="005E3E0A">
      <w:pPr>
        <w:pStyle w:val="ConsPlusNormal"/>
        <w:ind w:firstLine="540"/>
        <w:jc w:val="both"/>
      </w:pPr>
    </w:p>
    <w:p w14:paraId="7BED2890" w14:textId="77777777" w:rsidR="005E3E0A" w:rsidRDefault="0015244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--------------------------------</w:t>
      </w:r>
    </w:p>
    <w:p w14:paraId="543A1E63" w14:textId="77777777" w:rsidR="005E3E0A" w:rsidRDefault="0015244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&lt;*&gt; 1. В случае заключения контракта для поставки товара, оказания услуги, выполнения работы, заверенные копии/ссылки на электронные формы:</w:t>
      </w:r>
    </w:p>
    <w:p w14:paraId="54ACA264" w14:textId="77777777" w:rsidR="005E3E0A" w:rsidRDefault="0015244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контракт (договор),</w:t>
      </w:r>
    </w:p>
    <w:p w14:paraId="7DDEBBC7" w14:textId="77777777" w:rsidR="005E3E0A" w:rsidRDefault="0015244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товарная накладная, акта выполненных работ или акта оказания услуг,</w:t>
      </w:r>
    </w:p>
    <w:p w14:paraId="64D6BF3F" w14:textId="77777777" w:rsidR="005E3E0A" w:rsidRDefault="0015244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счета-фактуры,</w:t>
      </w:r>
    </w:p>
    <w:p w14:paraId="1D73BAC4" w14:textId="77777777" w:rsidR="005E3E0A" w:rsidRDefault="0015244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платежные поручения.</w:t>
      </w:r>
    </w:p>
    <w:p w14:paraId="7BD0B3BC" w14:textId="77777777" w:rsidR="005E3E0A" w:rsidRDefault="0015244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В иных случаях - документы, подтверждающие фактически произведенные расходы.</w:t>
      </w:r>
    </w:p>
    <w:p w14:paraId="108C3EE4" w14:textId="77777777" w:rsidR="005E3E0A" w:rsidRDefault="005E3E0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5E3E0A">
      <w:pgSz w:w="16840" w:h="11907" w:orient="landscape"/>
      <w:pgMar w:top="567" w:right="1134" w:bottom="1134" w:left="539" w:header="720" w:footer="720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0A9C0" w14:textId="77777777" w:rsidR="005C60D2" w:rsidRDefault="005C60D2">
      <w:pPr>
        <w:spacing w:line="240" w:lineRule="auto"/>
      </w:pPr>
      <w:r>
        <w:separator/>
      </w:r>
    </w:p>
  </w:endnote>
  <w:endnote w:type="continuationSeparator" w:id="0">
    <w:p w14:paraId="15352803" w14:textId="77777777" w:rsidR="005C60D2" w:rsidRDefault="005C60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5DE6B" w14:textId="77777777" w:rsidR="005C60D2" w:rsidRDefault="005C60D2">
      <w:pPr>
        <w:spacing w:after="0"/>
      </w:pPr>
      <w:r>
        <w:separator/>
      </w:r>
    </w:p>
  </w:footnote>
  <w:footnote w:type="continuationSeparator" w:id="0">
    <w:p w14:paraId="42F2B28B" w14:textId="77777777" w:rsidR="005C60D2" w:rsidRDefault="005C60D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27172"/>
      <w:docPartObj>
        <w:docPartGallery w:val="AutoText"/>
      </w:docPartObj>
    </w:sdtPr>
    <w:sdtContent>
      <w:p w14:paraId="3182A24D" w14:textId="77777777" w:rsidR="005E3E0A" w:rsidRDefault="00152444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 w14:paraId="7B991F63" w14:textId="77777777" w:rsidR="005E3E0A" w:rsidRDefault="005E3E0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64A2C"/>
    <w:multiLevelType w:val="multilevel"/>
    <w:tmpl w:val="0C664A2C"/>
    <w:lvl w:ilvl="0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76F61F01"/>
    <w:multiLevelType w:val="multilevel"/>
    <w:tmpl w:val="76F61F0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16528782">
    <w:abstractNumId w:val="1"/>
  </w:num>
  <w:num w:numId="2" w16cid:durableId="383600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trackedChanges" w:enforcement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6CB"/>
    <w:rsid w:val="00000A42"/>
    <w:rsid w:val="00002E4F"/>
    <w:rsid w:val="000036C5"/>
    <w:rsid w:val="00024499"/>
    <w:rsid w:val="00027E50"/>
    <w:rsid w:val="00037B44"/>
    <w:rsid w:val="0006526F"/>
    <w:rsid w:val="0008452A"/>
    <w:rsid w:val="000C6028"/>
    <w:rsid w:val="000D16F2"/>
    <w:rsid w:val="001023C5"/>
    <w:rsid w:val="0012327E"/>
    <w:rsid w:val="00152444"/>
    <w:rsid w:val="00184DB7"/>
    <w:rsid w:val="001B1104"/>
    <w:rsid w:val="001B7E16"/>
    <w:rsid w:val="001D2936"/>
    <w:rsid w:val="001D599A"/>
    <w:rsid w:val="001D5CBC"/>
    <w:rsid w:val="001E5D69"/>
    <w:rsid w:val="001F0EFE"/>
    <w:rsid w:val="001F74CC"/>
    <w:rsid w:val="00225A84"/>
    <w:rsid w:val="002274D4"/>
    <w:rsid w:val="002352E0"/>
    <w:rsid w:val="00265AA1"/>
    <w:rsid w:val="00277E51"/>
    <w:rsid w:val="002A24D5"/>
    <w:rsid w:val="002A6C6C"/>
    <w:rsid w:val="002C3073"/>
    <w:rsid w:val="002E0005"/>
    <w:rsid w:val="002E277D"/>
    <w:rsid w:val="003052FD"/>
    <w:rsid w:val="003206CB"/>
    <w:rsid w:val="00332C2B"/>
    <w:rsid w:val="0033734F"/>
    <w:rsid w:val="00353007"/>
    <w:rsid w:val="003860AF"/>
    <w:rsid w:val="003F5F7F"/>
    <w:rsid w:val="0040691A"/>
    <w:rsid w:val="004078BF"/>
    <w:rsid w:val="0041111B"/>
    <w:rsid w:val="00411694"/>
    <w:rsid w:val="00427A1F"/>
    <w:rsid w:val="00430EB9"/>
    <w:rsid w:val="00442856"/>
    <w:rsid w:val="00450694"/>
    <w:rsid w:val="00466525"/>
    <w:rsid w:val="004E396C"/>
    <w:rsid w:val="004E55B6"/>
    <w:rsid w:val="00501C70"/>
    <w:rsid w:val="00505F9E"/>
    <w:rsid w:val="00543198"/>
    <w:rsid w:val="0054463D"/>
    <w:rsid w:val="005475E1"/>
    <w:rsid w:val="00562AE4"/>
    <w:rsid w:val="00562E59"/>
    <w:rsid w:val="00570EF4"/>
    <w:rsid w:val="005751B2"/>
    <w:rsid w:val="005B5CF5"/>
    <w:rsid w:val="005C60D2"/>
    <w:rsid w:val="005E3E0A"/>
    <w:rsid w:val="005E543D"/>
    <w:rsid w:val="00603FD5"/>
    <w:rsid w:val="0061490C"/>
    <w:rsid w:val="00626FBB"/>
    <w:rsid w:val="00643ADC"/>
    <w:rsid w:val="00670C06"/>
    <w:rsid w:val="0069159A"/>
    <w:rsid w:val="00697EB8"/>
    <w:rsid w:val="006A00C7"/>
    <w:rsid w:val="006B7514"/>
    <w:rsid w:val="006D71DA"/>
    <w:rsid w:val="00751B39"/>
    <w:rsid w:val="0075511A"/>
    <w:rsid w:val="00780AF5"/>
    <w:rsid w:val="007B3A49"/>
    <w:rsid w:val="007B3F7F"/>
    <w:rsid w:val="007B6036"/>
    <w:rsid w:val="007B6081"/>
    <w:rsid w:val="00803FF0"/>
    <w:rsid w:val="008313FF"/>
    <w:rsid w:val="008363D1"/>
    <w:rsid w:val="00837AA4"/>
    <w:rsid w:val="00873871"/>
    <w:rsid w:val="008821DB"/>
    <w:rsid w:val="00885574"/>
    <w:rsid w:val="008919F0"/>
    <w:rsid w:val="008B03BB"/>
    <w:rsid w:val="008B0B1F"/>
    <w:rsid w:val="00904345"/>
    <w:rsid w:val="00924F15"/>
    <w:rsid w:val="00960862"/>
    <w:rsid w:val="00961461"/>
    <w:rsid w:val="0096595B"/>
    <w:rsid w:val="009822AD"/>
    <w:rsid w:val="0099784B"/>
    <w:rsid w:val="009C4569"/>
    <w:rsid w:val="009C5EBB"/>
    <w:rsid w:val="009D549D"/>
    <w:rsid w:val="00A0782C"/>
    <w:rsid w:val="00A126C9"/>
    <w:rsid w:val="00A73CC8"/>
    <w:rsid w:val="00A91F88"/>
    <w:rsid w:val="00AB1B72"/>
    <w:rsid w:val="00AF5F73"/>
    <w:rsid w:val="00B06993"/>
    <w:rsid w:val="00B23F20"/>
    <w:rsid w:val="00B34254"/>
    <w:rsid w:val="00B353CF"/>
    <w:rsid w:val="00B36EA8"/>
    <w:rsid w:val="00B51BF7"/>
    <w:rsid w:val="00B52736"/>
    <w:rsid w:val="00BA4C1B"/>
    <w:rsid w:val="00C040D0"/>
    <w:rsid w:val="00C5205E"/>
    <w:rsid w:val="00C7262A"/>
    <w:rsid w:val="00C9425F"/>
    <w:rsid w:val="00C95BD3"/>
    <w:rsid w:val="00C97837"/>
    <w:rsid w:val="00CC226C"/>
    <w:rsid w:val="00CD27E9"/>
    <w:rsid w:val="00CD4646"/>
    <w:rsid w:val="00D009C8"/>
    <w:rsid w:val="00D03B22"/>
    <w:rsid w:val="00D5308D"/>
    <w:rsid w:val="00D57ABA"/>
    <w:rsid w:val="00D63D31"/>
    <w:rsid w:val="00DB577E"/>
    <w:rsid w:val="00DC5F82"/>
    <w:rsid w:val="00DE6687"/>
    <w:rsid w:val="00E26FC1"/>
    <w:rsid w:val="00E34C24"/>
    <w:rsid w:val="00E43EFF"/>
    <w:rsid w:val="00E47DD2"/>
    <w:rsid w:val="00E6691A"/>
    <w:rsid w:val="00E74245"/>
    <w:rsid w:val="00EB04E5"/>
    <w:rsid w:val="00EC319C"/>
    <w:rsid w:val="00EE1A1E"/>
    <w:rsid w:val="00EE5145"/>
    <w:rsid w:val="00F12966"/>
    <w:rsid w:val="00F1663D"/>
    <w:rsid w:val="00F361BA"/>
    <w:rsid w:val="00F4216B"/>
    <w:rsid w:val="00F57535"/>
    <w:rsid w:val="00F668B5"/>
    <w:rsid w:val="00F70AF4"/>
    <w:rsid w:val="00FA56FE"/>
    <w:rsid w:val="429E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8E5B3"/>
  <w15:docId w15:val="{DB7E2F87-E824-4B7C-963B-9595098A6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qFormat/>
    <w:rPr>
      <w:color w:val="0066CC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a"/>
    <w:uiPriority w:val="99"/>
    <w:semiHidden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b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basedOn w:val="a0"/>
    <w:link w:val="a7"/>
    <w:uiPriority w:val="99"/>
    <w:qFormat/>
  </w:style>
  <w:style w:type="character" w:customStyle="1" w:styleId="aa">
    <w:name w:val="Нижний колонтитул Знак"/>
    <w:basedOn w:val="a0"/>
    <w:link w:val="a9"/>
    <w:uiPriority w:val="99"/>
    <w:semiHidden/>
    <w:qFormat/>
  </w:style>
  <w:style w:type="paragraph" w:customStyle="1" w:styleId="ConsPlusNormal">
    <w:name w:val="ConsPlusNormal"/>
    <w:link w:val="ConsPlusNormal0"/>
    <w:qFormat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character" w:customStyle="1" w:styleId="6">
    <w:name w:val="Основной текст (6)_"/>
    <w:basedOn w:val="a0"/>
    <w:link w:val="60"/>
    <w:qFormat/>
    <w:locked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ной текст (6)"/>
    <w:basedOn w:val="a"/>
    <w:link w:val="6"/>
    <w:qFormat/>
    <w:pPr>
      <w:widowControl w:val="0"/>
      <w:shd w:val="clear" w:color="auto" w:fill="FFFFFF"/>
      <w:spacing w:after="780" w:line="274" w:lineRule="exact"/>
    </w:pPr>
    <w:rPr>
      <w:rFonts w:ascii="Times New Roman" w:eastAsia="Times New Roman" w:hAnsi="Times New Roman" w:cs="Times New Roman"/>
    </w:rPr>
  </w:style>
  <w:style w:type="character" w:customStyle="1" w:styleId="29">
    <w:name w:val="Основной текст (2) + 9"/>
    <w:basedOn w:val="a0"/>
    <w:qFormat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styleId="ac">
    <w:name w:val="List Paragraph"/>
    <w:basedOn w:val="a"/>
    <w:uiPriority w:val="34"/>
    <w:qFormat/>
    <w:pPr>
      <w:ind w:left="720"/>
      <w:contextualSpacing/>
    </w:pPr>
    <w:rPr>
      <w:rFonts w:eastAsiaTheme="minorHAnsi"/>
      <w:lang w:eastAsia="en-US"/>
    </w:rPr>
  </w:style>
  <w:style w:type="paragraph" w:customStyle="1" w:styleId="Preformat">
    <w:name w:val="Preformat"/>
    <w:link w:val="Preformat0"/>
    <w:qFormat/>
    <w:rPr>
      <w:rFonts w:ascii="Courier New" w:eastAsia="Times New Roman" w:hAnsi="Courier New" w:cs="Times New Roman"/>
    </w:rPr>
  </w:style>
  <w:style w:type="character" w:customStyle="1" w:styleId="Preformat0">
    <w:name w:val="Preformat Знак"/>
    <w:basedOn w:val="a0"/>
    <w:link w:val="Preformat"/>
    <w:qFormat/>
    <w:rPr>
      <w:rFonts w:ascii="Courier New" w:eastAsia="Times New Roman" w:hAnsi="Courier New" w:cs="Times New Roman"/>
      <w:sz w:val="20"/>
      <w:szCs w:val="20"/>
    </w:rPr>
  </w:style>
  <w:style w:type="character" w:customStyle="1" w:styleId="ConsPlusNormal0">
    <w:name w:val="ConsPlusNormal Знак"/>
    <w:link w:val="ConsPlusNormal"/>
    <w:qFormat/>
    <w:rPr>
      <w:rFonts w:ascii="Arial" w:eastAsia="Calibri" w:hAnsi="Arial" w:cs="Arial"/>
      <w:sz w:val="20"/>
      <w:szCs w:val="20"/>
      <w:lang w:eastAsia="en-US"/>
    </w:rPr>
  </w:style>
  <w:style w:type="paragraph" w:styleId="ad">
    <w:name w:val="No Spacing"/>
    <w:uiPriority w:val="1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Title">
    <w:name w:val="ConsPlusTitle"/>
    <w:qFormat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4370ED957DBAEC6C8BC6F1B9B5ACC95CF1D1D36049485B2102AAFECEEA11322E072DB3B7C7AB55D06AE694BB70h9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74370ED957DBAEC6C8BD9E0ACB5ACC95AF2D7DE6D48485B2102AAFECEEA11323C0775BFB2C4B25E8125A0C1B40AACD727F1CC93887E7DhA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74370ED957DBAEC6C8BD9E0ACB5ACC95AF2D7DE6D48485B2102AAFECEEA11323C0775BFB2C4B25E8125A0C1B40AACD727F1CC93887E7DhA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cretary\Application%20Data\Microsoft\&#1064;&#1072;&#1073;&#1083;&#1086;&#1085;&#1099;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19</TotalTime>
  <Pages>1</Pages>
  <Words>1341</Words>
  <Characters>7650</Characters>
  <Application>Microsoft Office Word</Application>
  <DocSecurity>0</DocSecurity>
  <Lines>63</Lines>
  <Paragraphs>17</Paragraphs>
  <ScaleCrop>false</ScaleCrop>
  <Company>vsev</Company>
  <LinksUpToDate>false</LinksUpToDate>
  <CharactersWithSpaces>8974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secretary</dc:creator>
  <cp:lastModifiedBy>Настя Горшкова</cp:lastModifiedBy>
  <cp:revision>7</cp:revision>
  <cp:lastPrinted>2022-05-27T07:44:00Z</cp:lastPrinted>
  <dcterms:created xsi:type="dcterms:W3CDTF">2026-08-19T07:10:00Z</dcterms:created>
  <dcterms:modified xsi:type="dcterms:W3CDTF">2026-08-21T09:05:00Z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eyJoZGlkIjoiMWI4YTI0NjYxYTc5NTE3MDk1N2ZkMmE3MDA1ODU1MjkifQ==</vt:lpwstr>
  </property>
  <property fmtid="{D5CDD505-2E9C-101B-9397-08002B2CF9AE}" pid="3" name="KSOProductBuildVer">
    <vt:lpwstr>1049-12.1.0.26886</vt:lpwstr>
  </property>
  <property fmtid="{D5CDD505-2E9C-101B-9397-08002B2CF9AE}" pid="4" name="ICV">
    <vt:lpwstr>61FB596F62F74542AAE771225D9A6AEE_12</vt:lpwstr>
  </property>
</Properties>
</file>