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79" w:rsidRDefault="00210979" w:rsidP="00210979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210979" w:rsidRDefault="00210979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10979" w:rsidRDefault="00210979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10979" w:rsidRDefault="00210979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210979" w:rsidRDefault="00210979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_____</w:t>
      </w:r>
      <w:r w:rsidR="004957EE" w:rsidRPr="004957EE">
        <w:rPr>
          <w:rFonts w:ascii="Arial" w:eastAsiaTheme="minorHAnsi" w:hAnsi="Arial" w:cs="Arial"/>
          <w:sz w:val="24"/>
          <w:szCs w:val="24"/>
          <w:u w:val="single"/>
          <w:lang w:eastAsia="en-US"/>
        </w:rPr>
        <w:t>13.08.2021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_____</w:t>
      </w:r>
      <w:r w:rsidR="004957EE">
        <w:rPr>
          <w:rFonts w:ascii="Arial" w:eastAsiaTheme="minorHAnsi" w:hAnsi="Arial" w:cs="Arial"/>
          <w:sz w:val="28"/>
          <w:szCs w:val="18"/>
          <w:lang w:eastAsia="en-US"/>
        </w:rPr>
        <w:t xml:space="preserve">____ </w:t>
      </w:r>
      <w:r w:rsidR="004957EE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957EE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957EE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957EE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957EE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957EE">
        <w:rPr>
          <w:rFonts w:ascii="Arial" w:eastAsiaTheme="minorHAnsi" w:hAnsi="Arial" w:cs="Arial"/>
          <w:sz w:val="28"/>
          <w:szCs w:val="18"/>
          <w:lang w:eastAsia="en-US"/>
        </w:rPr>
        <w:tab/>
        <w:t>№___</w:t>
      </w:r>
      <w:r w:rsidR="004957EE" w:rsidRPr="004957EE">
        <w:rPr>
          <w:rFonts w:ascii="Arial" w:eastAsiaTheme="minorHAnsi" w:hAnsi="Arial" w:cs="Arial"/>
          <w:sz w:val="24"/>
          <w:szCs w:val="24"/>
          <w:u w:val="single"/>
          <w:lang w:eastAsia="en-US"/>
        </w:rPr>
        <w:t>300</w:t>
      </w:r>
      <w:r w:rsidR="004957EE"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E87C5F" w:rsidRDefault="00E87C5F" w:rsidP="00D64D40">
      <w:pPr>
        <w:shd w:val="clear" w:color="auto" w:fill="FFFFFF"/>
        <w:tabs>
          <w:tab w:val="left" w:pos="4536"/>
        </w:tabs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5211"/>
      </w:tblGrid>
      <w:tr w:rsidR="00E87C5F" w:rsidRPr="00E87C5F" w:rsidTr="00E87C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87C5F" w:rsidRPr="00C74686" w:rsidRDefault="00E87C5F" w:rsidP="00E87C5F">
            <w:pPr>
              <w:shd w:val="clear" w:color="auto" w:fill="FFFFFF"/>
              <w:tabs>
                <w:tab w:val="left" w:pos="4536"/>
              </w:tabs>
              <w:ind w:left="34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7468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признании многоквартирных домов</w:t>
            </w:r>
            <w:r w:rsidRPr="00E87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варийными и подлежащими сносу</w:t>
            </w:r>
          </w:p>
          <w:p w:rsidR="00E87C5F" w:rsidRPr="00E87C5F" w:rsidRDefault="00E87C5F" w:rsidP="00D64D40">
            <w:pPr>
              <w:tabs>
                <w:tab w:val="left" w:pos="4536"/>
              </w:tabs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A75" w:rsidRDefault="00523A75" w:rsidP="00560940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0940" w:rsidRDefault="00805E1C" w:rsidP="00560940">
      <w:pPr>
        <w:autoSpaceDE w:val="0"/>
        <w:autoSpaceDN w:val="0"/>
        <w:adjustRightInd w:val="0"/>
        <w:spacing w:after="0" w:line="240" w:lineRule="auto"/>
        <w:ind w:left="-142" w:firstLine="85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</w:t>
      </w:r>
      <w:r w:rsidR="00E87C5F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E87C5F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87C5F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и </w:t>
      </w:r>
      <w:r w:rsidR="007E70F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</w:t>
      </w:r>
      <w:r w:rsidR="002E140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межведомственной комиссии </w:t>
      </w:r>
      <w:r w:rsidR="00896D64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по признанию жилых домов (жилых помещений) непригодными для проживания </w:t>
      </w:r>
      <w:r w:rsidR="00E87C5F">
        <w:rPr>
          <w:rFonts w:ascii="Times New Roman" w:hAnsi="Times New Roman"/>
          <w:sz w:val="28"/>
          <w:szCs w:val="28"/>
        </w:rPr>
        <w:t xml:space="preserve">от 26.07.2021 </w:t>
      </w:r>
      <w:r>
        <w:rPr>
          <w:rFonts w:ascii="Times New Roman" w:hAnsi="Times New Roman"/>
          <w:sz w:val="28"/>
          <w:szCs w:val="28"/>
        </w:rPr>
        <w:t>№</w:t>
      </w:r>
      <w:r w:rsidR="00E87C5F">
        <w:rPr>
          <w:rFonts w:ascii="Times New Roman" w:hAnsi="Times New Roman"/>
          <w:sz w:val="28"/>
          <w:szCs w:val="28"/>
        </w:rPr>
        <w:t xml:space="preserve">№ </w:t>
      </w:r>
      <w:r w:rsidR="002E140B">
        <w:rPr>
          <w:rFonts w:ascii="Times New Roman" w:hAnsi="Times New Roman"/>
          <w:sz w:val="28"/>
          <w:szCs w:val="28"/>
        </w:rPr>
        <w:t>16,</w:t>
      </w:r>
      <w:r w:rsidR="00E87C5F">
        <w:rPr>
          <w:rFonts w:ascii="Times New Roman" w:hAnsi="Times New Roman"/>
          <w:sz w:val="28"/>
          <w:szCs w:val="28"/>
        </w:rPr>
        <w:t xml:space="preserve"> </w:t>
      </w:r>
      <w:r w:rsidR="002E140B">
        <w:rPr>
          <w:rFonts w:ascii="Times New Roman" w:hAnsi="Times New Roman"/>
          <w:sz w:val="28"/>
          <w:szCs w:val="28"/>
        </w:rPr>
        <w:t>17,</w:t>
      </w:r>
      <w:r w:rsidR="00E87C5F">
        <w:rPr>
          <w:rFonts w:ascii="Times New Roman" w:hAnsi="Times New Roman"/>
          <w:sz w:val="28"/>
          <w:szCs w:val="28"/>
        </w:rPr>
        <w:t xml:space="preserve"> </w:t>
      </w:r>
      <w:r w:rsidR="002E140B">
        <w:rPr>
          <w:rFonts w:ascii="Times New Roman" w:hAnsi="Times New Roman"/>
          <w:sz w:val="28"/>
          <w:szCs w:val="28"/>
        </w:rPr>
        <w:t>18,</w:t>
      </w:r>
      <w:r w:rsidR="00E87C5F">
        <w:rPr>
          <w:rFonts w:ascii="Times New Roman" w:hAnsi="Times New Roman"/>
          <w:sz w:val="28"/>
          <w:szCs w:val="28"/>
        </w:rPr>
        <w:t xml:space="preserve"> </w:t>
      </w:r>
      <w:r w:rsidR="002E140B">
        <w:rPr>
          <w:rFonts w:ascii="Times New Roman" w:hAnsi="Times New Roman"/>
          <w:sz w:val="28"/>
          <w:szCs w:val="28"/>
        </w:rPr>
        <w:t>19,</w:t>
      </w:r>
      <w:r w:rsidR="00E87C5F">
        <w:rPr>
          <w:rFonts w:ascii="Times New Roman" w:hAnsi="Times New Roman"/>
          <w:sz w:val="28"/>
          <w:szCs w:val="28"/>
        </w:rPr>
        <w:t xml:space="preserve"> 20 и </w:t>
      </w:r>
      <w:r w:rsidR="002E140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 руководствуясь Уставом</w:t>
      </w:r>
      <w:r w:rsidR="00E87C5F">
        <w:rPr>
          <w:rFonts w:ascii="Times New Roman" w:hAnsi="Times New Roman"/>
          <w:sz w:val="28"/>
          <w:szCs w:val="28"/>
        </w:rPr>
        <w:t xml:space="preserve"> муниципального образования «Юкковское сельское поселение» Всеволожского муниципального района  Ленинградской области</w:t>
      </w:r>
      <w:r w:rsidR="00F5610F">
        <w:rPr>
          <w:rFonts w:ascii="Times New Roman" w:hAnsi="Times New Roman"/>
          <w:sz w:val="28"/>
          <w:szCs w:val="28"/>
        </w:rPr>
        <w:t>,</w:t>
      </w:r>
      <w:r w:rsidR="007E70F9">
        <w:rPr>
          <w:rFonts w:ascii="Times New Roman" w:hAnsi="Times New Roman"/>
          <w:sz w:val="28"/>
          <w:szCs w:val="28"/>
        </w:rPr>
        <w:t xml:space="preserve"> </w:t>
      </w:r>
      <w:r w:rsidR="00E87C5F">
        <w:rPr>
          <w:rFonts w:ascii="Times New Roman" w:hAnsi="Times New Roman"/>
          <w:sz w:val="28"/>
          <w:szCs w:val="28"/>
        </w:rPr>
        <w:t>а</w:t>
      </w:r>
      <w:r w:rsidR="007E70F9">
        <w:rPr>
          <w:rFonts w:ascii="Times New Roman" w:hAnsi="Times New Roman"/>
          <w:sz w:val="28"/>
          <w:szCs w:val="28"/>
        </w:rPr>
        <w:t>дминистраци</w:t>
      </w:r>
      <w:r w:rsidR="00F5610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МО «Юкковское сельское поселение» Всеволожского</w:t>
      </w:r>
      <w:r w:rsidR="007E70F9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  Ленинградской области</w:t>
      </w:r>
      <w:r w:rsidR="00E87C5F">
        <w:rPr>
          <w:rFonts w:ascii="Times New Roman" w:hAnsi="Times New Roman"/>
          <w:sz w:val="28"/>
          <w:szCs w:val="28"/>
        </w:rPr>
        <w:t xml:space="preserve"> (далее – администрация) </w:t>
      </w:r>
    </w:p>
    <w:p w:rsidR="004572FA" w:rsidRPr="00560940" w:rsidRDefault="00B70C41" w:rsidP="00560940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E90314" w:rsidRPr="00C7468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14" w:rsidRPr="00C7468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14" w:rsidRPr="00C7468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14" w:rsidRPr="00C746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14" w:rsidRPr="00C7468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14" w:rsidRPr="00C7468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14" w:rsidRPr="00C7468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314" w:rsidRPr="00C7468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я е т</w:t>
      </w:r>
      <w:r w:rsidR="00E90314" w:rsidRPr="00C74686">
        <w:rPr>
          <w:rFonts w:ascii="Times New Roman" w:hAnsi="Times New Roman" w:cs="Times New Roman"/>
          <w:b/>
          <w:sz w:val="28"/>
          <w:szCs w:val="28"/>
        </w:rPr>
        <w:t>:</w:t>
      </w:r>
    </w:p>
    <w:p w:rsidR="00805E1C" w:rsidRPr="00C74686" w:rsidRDefault="00805E1C" w:rsidP="00E87C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87C5F" w:rsidRDefault="00805E1C" w:rsidP="00560940">
      <w:pPr>
        <w:pStyle w:val="a9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2E140B">
        <w:rPr>
          <w:rFonts w:ascii="Times New Roman" w:hAnsi="Times New Roman"/>
          <w:sz w:val="28"/>
          <w:szCs w:val="28"/>
        </w:rPr>
        <w:t>Признать</w:t>
      </w:r>
      <w:r w:rsidR="00E87C5F" w:rsidRPr="00E87C5F">
        <w:rPr>
          <w:rFonts w:ascii="Times New Roman" w:hAnsi="Times New Roman"/>
          <w:sz w:val="28"/>
          <w:szCs w:val="28"/>
        </w:rPr>
        <w:t xml:space="preserve"> </w:t>
      </w:r>
      <w:r w:rsidR="00E87C5F" w:rsidRPr="002E140B">
        <w:rPr>
          <w:rFonts w:ascii="Times New Roman" w:hAnsi="Times New Roman"/>
          <w:sz w:val="28"/>
          <w:szCs w:val="28"/>
        </w:rPr>
        <w:t>аварийным</w:t>
      </w:r>
      <w:r w:rsidR="00E87C5F">
        <w:rPr>
          <w:rFonts w:ascii="Times New Roman" w:hAnsi="Times New Roman"/>
          <w:sz w:val="28"/>
          <w:szCs w:val="28"/>
        </w:rPr>
        <w:t>и</w:t>
      </w:r>
      <w:r w:rsidR="00E87C5F" w:rsidRPr="002E140B">
        <w:rPr>
          <w:rFonts w:ascii="Times New Roman" w:hAnsi="Times New Roman"/>
          <w:sz w:val="28"/>
          <w:szCs w:val="28"/>
        </w:rPr>
        <w:t xml:space="preserve"> и подлежащим</w:t>
      </w:r>
      <w:r w:rsidR="00E87C5F">
        <w:rPr>
          <w:rFonts w:ascii="Times New Roman" w:hAnsi="Times New Roman"/>
          <w:sz w:val="28"/>
          <w:szCs w:val="28"/>
        </w:rPr>
        <w:t>и</w:t>
      </w:r>
      <w:r w:rsidR="00E87C5F" w:rsidRPr="002E140B">
        <w:rPr>
          <w:rFonts w:ascii="Times New Roman" w:hAnsi="Times New Roman"/>
          <w:sz w:val="28"/>
          <w:szCs w:val="28"/>
        </w:rPr>
        <w:t xml:space="preserve"> сносу</w:t>
      </w:r>
      <w:r w:rsidRPr="002E140B">
        <w:rPr>
          <w:rFonts w:ascii="Times New Roman" w:hAnsi="Times New Roman"/>
          <w:sz w:val="28"/>
          <w:szCs w:val="28"/>
        </w:rPr>
        <w:t xml:space="preserve"> </w:t>
      </w:r>
      <w:r w:rsidR="00E87C5F">
        <w:rPr>
          <w:rFonts w:ascii="Times New Roman" w:hAnsi="Times New Roman"/>
          <w:sz w:val="28"/>
          <w:szCs w:val="28"/>
        </w:rPr>
        <w:t xml:space="preserve">следующие </w:t>
      </w:r>
      <w:r w:rsidRPr="002E140B">
        <w:rPr>
          <w:rFonts w:ascii="Times New Roman" w:hAnsi="Times New Roman"/>
          <w:sz w:val="28"/>
          <w:szCs w:val="28"/>
        </w:rPr>
        <w:t>многоквартирн</w:t>
      </w:r>
      <w:r w:rsidR="002E140B" w:rsidRPr="002E140B">
        <w:rPr>
          <w:rFonts w:ascii="Times New Roman" w:hAnsi="Times New Roman"/>
          <w:sz w:val="28"/>
          <w:szCs w:val="28"/>
        </w:rPr>
        <w:t>ые</w:t>
      </w:r>
      <w:r w:rsidRPr="002E140B">
        <w:rPr>
          <w:rFonts w:ascii="Times New Roman" w:hAnsi="Times New Roman"/>
          <w:sz w:val="28"/>
          <w:szCs w:val="28"/>
        </w:rPr>
        <w:t xml:space="preserve"> дом</w:t>
      </w:r>
      <w:r w:rsidR="002E140B" w:rsidRPr="002E140B">
        <w:rPr>
          <w:rFonts w:ascii="Times New Roman" w:hAnsi="Times New Roman"/>
          <w:sz w:val="28"/>
          <w:szCs w:val="28"/>
        </w:rPr>
        <w:t>а</w:t>
      </w:r>
      <w:r w:rsidR="00E87C5F">
        <w:rPr>
          <w:rFonts w:ascii="Times New Roman" w:hAnsi="Times New Roman"/>
          <w:sz w:val="28"/>
          <w:szCs w:val="28"/>
        </w:rPr>
        <w:t xml:space="preserve">: </w:t>
      </w:r>
    </w:p>
    <w:p w:rsidR="00E87C5F" w:rsidRDefault="00E87C5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дом № 5, расположенный </w:t>
      </w:r>
      <w:r w:rsidR="00805E1C" w:rsidRPr="002E140B">
        <w:rPr>
          <w:rFonts w:ascii="Times New Roman" w:hAnsi="Times New Roman"/>
          <w:sz w:val="28"/>
          <w:szCs w:val="28"/>
        </w:rPr>
        <w:t>по адресу: Ленинградская область, Всеволожский</w:t>
      </w:r>
      <w:r w:rsidR="00F5610F" w:rsidRPr="002E140B">
        <w:rPr>
          <w:rFonts w:ascii="Times New Roman" w:hAnsi="Times New Roman"/>
          <w:sz w:val="28"/>
          <w:szCs w:val="28"/>
        </w:rPr>
        <w:t xml:space="preserve"> муниципальный</w:t>
      </w:r>
      <w:r w:rsidR="00805E1C" w:rsidRPr="002E140B">
        <w:rPr>
          <w:rFonts w:ascii="Times New Roman" w:hAnsi="Times New Roman"/>
          <w:sz w:val="28"/>
          <w:szCs w:val="28"/>
        </w:rPr>
        <w:t xml:space="preserve"> район, д. Юкки, </w:t>
      </w:r>
      <w:r>
        <w:rPr>
          <w:rFonts w:ascii="Times New Roman" w:hAnsi="Times New Roman"/>
          <w:sz w:val="28"/>
          <w:szCs w:val="28"/>
        </w:rPr>
        <w:t>Ленинградское шоссе;</w:t>
      </w:r>
    </w:p>
    <w:p w:rsidR="00E87C5F" w:rsidRDefault="00E87C5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дом № 10, расположенный </w:t>
      </w:r>
      <w:r w:rsidRPr="002E140B">
        <w:rPr>
          <w:rFonts w:ascii="Times New Roman" w:hAnsi="Times New Roman"/>
          <w:sz w:val="28"/>
          <w:szCs w:val="28"/>
        </w:rPr>
        <w:t xml:space="preserve">по адресу: Ленинградская область, Всеволожский муниципальный район, д. Юкки, </w:t>
      </w:r>
      <w:r>
        <w:rPr>
          <w:rFonts w:ascii="Times New Roman" w:hAnsi="Times New Roman"/>
          <w:sz w:val="28"/>
          <w:szCs w:val="28"/>
        </w:rPr>
        <w:t>Ленинградское шоссе;</w:t>
      </w:r>
    </w:p>
    <w:p w:rsidR="00E87C5F" w:rsidRDefault="00E87C5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дом № 23, расположенный </w:t>
      </w:r>
      <w:r w:rsidRPr="002E140B">
        <w:rPr>
          <w:rFonts w:ascii="Times New Roman" w:hAnsi="Times New Roman"/>
          <w:sz w:val="28"/>
          <w:szCs w:val="28"/>
        </w:rPr>
        <w:t xml:space="preserve">по адресу: Ленинградская область, Всеволожский муниципальный район, д. Юкки, </w:t>
      </w:r>
      <w:r>
        <w:rPr>
          <w:rFonts w:ascii="Times New Roman" w:hAnsi="Times New Roman"/>
          <w:sz w:val="28"/>
          <w:szCs w:val="28"/>
        </w:rPr>
        <w:t>Ленинградское шоссе;</w:t>
      </w:r>
    </w:p>
    <w:p w:rsidR="00E87C5F" w:rsidRDefault="00E87C5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дом № 40, расположенный </w:t>
      </w:r>
      <w:r w:rsidRPr="002E140B">
        <w:rPr>
          <w:rFonts w:ascii="Times New Roman" w:hAnsi="Times New Roman"/>
          <w:sz w:val="28"/>
          <w:szCs w:val="28"/>
        </w:rPr>
        <w:t xml:space="preserve">по адресу: Ленинградская область, Всеволожский муниципальный район, д. Юкки, </w:t>
      </w:r>
      <w:r>
        <w:rPr>
          <w:rFonts w:ascii="Times New Roman" w:hAnsi="Times New Roman"/>
          <w:sz w:val="28"/>
          <w:szCs w:val="28"/>
        </w:rPr>
        <w:t>Ленинградское шоссе;</w:t>
      </w:r>
    </w:p>
    <w:p w:rsidR="00E87C5F" w:rsidRDefault="00E87C5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дом № 47, расположенный </w:t>
      </w:r>
      <w:r w:rsidRPr="002E140B">
        <w:rPr>
          <w:rFonts w:ascii="Times New Roman" w:hAnsi="Times New Roman"/>
          <w:sz w:val="28"/>
          <w:szCs w:val="28"/>
        </w:rPr>
        <w:t xml:space="preserve">по адресу: Ленинградская область, Всеволожский муниципальный район, д. Юкки, </w:t>
      </w:r>
      <w:r>
        <w:rPr>
          <w:rFonts w:ascii="Times New Roman" w:hAnsi="Times New Roman"/>
          <w:sz w:val="28"/>
          <w:szCs w:val="28"/>
        </w:rPr>
        <w:t>Ленинградское шоссе;</w:t>
      </w:r>
    </w:p>
    <w:p w:rsidR="00E87C5F" w:rsidRDefault="00E87C5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дом № 5, расположенный </w:t>
      </w:r>
      <w:r w:rsidRPr="002E140B">
        <w:rPr>
          <w:rFonts w:ascii="Times New Roman" w:hAnsi="Times New Roman"/>
          <w:sz w:val="28"/>
          <w:szCs w:val="28"/>
        </w:rPr>
        <w:t xml:space="preserve">по адресу: Ленинградская область, Всеволожский муниципальный район, д. Юкки, </w:t>
      </w:r>
      <w:r w:rsidRPr="00E87C5F">
        <w:rPr>
          <w:rFonts w:ascii="Times New Roman" w:hAnsi="Times New Roman"/>
          <w:sz w:val="28"/>
          <w:szCs w:val="28"/>
        </w:rPr>
        <w:t>улица Проезжая</w:t>
      </w:r>
      <w:r>
        <w:rPr>
          <w:rFonts w:ascii="Times New Roman" w:hAnsi="Times New Roman"/>
          <w:sz w:val="28"/>
          <w:szCs w:val="28"/>
        </w:rPr>
        <w:t>.</w:t>
      </w:r>
    </w:p>
    <w:p w:rsidR="00896D64" w:rsidRDefault="00896D64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управляющей организации МП «Северное ремонтно-эксплуатационное предприятие» Юкковское сельское поселение Всеволожского муниципального района Ленинградской области в </w:t>
      </w:r>
      <w:r w:rsidR="00E8216B">
        <w:rPr>
          <w:rFonts w:ascii="Times New Roman" w:hAnsi="Times New Roman"/>
          <w:sz w:val="28"/>
          <w:szCs w:val="28"/>
        </w:rPr>
        <w:t>течение 5 (пяти) рабочих дней</w:t>
      </w:r>
      <w:r>
        <w:rPr>
          <w:rFonts w:ascii="Times New Roman" w:hAnsi="Times New Roman"/>
          <w:sz w:val="28"/>
          <w:szCs w:val="28"/>
        </w:rPr>
        <w:t xml:space="preserve"> со дня вступления настоящего постановления в силу довести до сведения собственников помещений в письменной форме о признании многоквартирного дома аварийным и подлежащим сносу.</w:t>
      </w:r>
    </w:p>
    <w:p w:rsidR="00896D64" w:rsidRDefault="00896D64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Определить срок отселения физических и юридических лиц </w:t>
      </w:r>
      <w:r w:rsidR="00E8216B">
        <w:rPr>
          <w:rFonts w:ascii="Times New Roman" w:hAnsi="Times New Roman"/>
          <w:sz w:val="28"/>
          <w:szCs w:val="28"/>
        </w:rPr>
        <w:t>из многоквартирных домов, признанных аварийными и подлежащими сносу, с учетом сроков реализации региональной адресной программы «Переселение граждан из аварийного жилищного фонда на территории Ленинградской области» не позднее 3</w:t>
      </w:r>
      <w:r>
        <w:rPr>
          <w:rFonts w:ascii="Times New Roman" w:hAnsi="Times New Roman"/>
          <w:sz w:val="28"/>
          <w:szCs w:val="28"/>
        </w:rPr>
        <w:t xml:space="preserve">1 </w:t>
      </w:r>
      <w:r w:rsidR="00E8216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8216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8216B" w:rsidRDefault="00E8216B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Собственникам помещений в многоквартирных домах, признанных аварийными и подлежащими сносу, осуществить снос многоквартирного дома, в котором расположено помещение, находящееся в собственности, в течение 12 (двенадцати) месяцев с даты наступления срока, указанного в пункте 3 настоящего постановления, не позднее 31 декабря 2029 года. </w:t>
      </w:r>
    </w:p>
    <w:p w:rsidR="00BE6EBF" w:rsidRDefault="00E8216B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E6E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едущему специалисту ГО, </w:t>
      </w:r>
      <w:r w:rsidR="00BE6EBF">
        <w:rPr>
          <w:rFonts w:ascii="Times New Roman" w:hAnsi="Times New Roman"/>
          <w:sz w:val="28"/>
          <w:szCs w:val="28"/>
        </w:rPr>
        <w:t>ЧС и безопасности администрации:</w:t>
      </w:r>
    </w:p>
    <w:p w:rsidR="00E8216B" w:rsidRDefault="00BE6EB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216B">
        <w:rPr>
          <w:rFonts w:ascii="Times New Roman" w:hAnsi="Times New Roman"/>
          <w:sz w:val="28"/>
          <w:szCs w:val="28"/>
        </w:rPr>
        <w:t xml:space="preserve">обеспечить проведение противоаварийных мероприятий по укреплению строительных конструкций многоквартирных домов, признанных аварийными и подлежащими сносу, для обеспечения безопасности проживания граждан и нахождения юридических лиц до момента их отселения. </w:t>
      </w:r>
    </w:p>
    <w:p w:rsidR="00E8216B" w:rsidRDefault="00BE6EB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7877">
        <w:rPr>
          <w:rFonts w:ascii="Times New Roman" w:hAnsi="Times New Roman"/>
          <w:sz w:val="28"/>
          <w:szCs w:val="28"/>
        </w:rPr>
        <w:t>в пятидневный срок со дня вступления настоящего постановления в силу обеспечить и</w:t>
      </w:r>
      <w:r w:rsidR="00E8216B">
        <w:rPr>
          <w:rFonts w:ascii="Times New Roman" w:hAnsi="Times New Roman"/>
          <w:sz w:val="28"/>
          <w:szCs w:val="28"/>
        </w:rPr>
        <w:t xml:space="preserve">нформирование собственников и нанимателей помещений </w:t>
      </w:r>
      <w:r w:rsidR="00D07877">
        <w:rPr>
          <w:rFonts w:ascii="Times New Roman" w:hAnsi="Times New Roman"/>
          <w:sz w:val="28"/>
          <w:szCs w:val="28"/>
        </w:rPr>
        <w:t>многоквартирных домов, признанных аварийными и подлежащими сносу, о содержании настоящего постановление путем размещения копии настоящего постановления на досках информации в местах общего пользования в многоквартирном доме.</w:t>
      </w:r>
    </w:p>
    <w:p w:rsidR="00D64D40" w:rsidRPr="00560940" w:rsidRDefault="00BE6EB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6D64">
        <w:rPr>
          <w:rFonts w:ascii="Times New Roman" w:hAnsi="Times New Roman"/>
          <w:sz w:val="28"/>
          <w:szCs w:val="28"/>
        </w:rPr>
        <w:t xml:space="preserve">. </w:t>
      </w:r>
      <w:r w:rsidR="00560940" w:rsidRPr="00560940">
        <w:rPr>
          <w:rFonts w:ascii="Times New Roman" w:hAnsi="Times New Roman"/>
          <w:sz w:val="28"/>
          <w:szCs w:val="28"/>
        </w:rPr>
        <w:t xml:space="preserve">Опубликовать </w:t>
      </w:r>
      <w:r w:rsidR="00D64D40" w:rsidRPr="0056094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60940" w:rsidRPr="00560940">
        <w:rPr>
          <w:rFonts w:ascii="Times New Roman" w:hAnsi="Times New Roman" w:cs="Times New Roman"/>
          <w:sz w:val="28"/>
          <w:szCs w:val="28"/>
        </w:rPr>
        <w:t xml:space="preserve">в газете «Юкковские ведомости» и разместить </w:t>
      </w:r>
      <w:r w:rsidR="00D64D40" w:rsidRPr="0056094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«Юкковское сельское поселение» Всеволожского муниципального района Ленинградской области</w:t>
      </w:r>
      <w:r w:rsidR="00D64D40" w:rsidRPr="00560940">
        <w:rPr>
          <w:rFonts w:ascii="Times New Roman" w:eastAsia="Arial" w:hAnsi="Times New Roman" w:cs="Times New Roman"/>
          <w:sz w:val="28"/>
          <w:szCs w:val="28"/>
        </w:rPr>
        <w:t xml:space="preserve"> в сети «Интернет» по адресу: </w:t>
      </w:r>
      <w:hyperlink r:id="rId7" w:history="1">
        <w:r w:rsidR="00560940" w:rsidRPr="00560940">
          <w:rPr>
            <w:rStyle w:val="ab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www.ykki.ru</w:t>
        </w:r>
      </w:hyperlink>
      <w:r w:rsidR="00D64D40" w:rsidRPr="00560940">
        <w:rPr>
          <w:rFonts w:ascii="Times New Roman" w:hAnsi="Times New Roman" w:cs="Times New Roman"/>
          <w:sz w:val="28"/>
          <w:szCs w:val="28"/>
        </w:rPr>
        <w:t>.</w:t>
      </w:r>
    </w:p>
    <w:p w:rsidR="00560940" w:rsidRDefault="00BE6EB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60940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принятия.</w:t>
      </w:r>
    </w:p>
    <w:p w:rsidR="00F5610F" w:rsidRPr="00560940" w:rsidRDefault="00BE6EBF" w:rsidP="00560940">
      <w:pPr>
        <w:pStyle w:val="a9"/>
        <w:shd w:val="clear" w:color="auto" w:fill="FFFFFF"/>
        <w:tabs>
          <w:tab w:val="left" w:pos="993"/>
        </w:tabs>
        <w:spacing w:after="0" w:line="240" w:lineRule="auto"/>
        <w:ind w:left="-142" w:firstLine="851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60940">
        <w:rPr>
          <w:rFonts w:ascii="Times New Roman" w:hAnsi="Times New Roman"/>
          <w:sz w:val="28"/>
          <w:szCs w:val="28"/>
        </w:rPr>
        <w:t xml:space="preserve">. </w:t>
      </w:r>
      <w:r w:rsidR="00F5610F" w:rsidRPr="00436E3C">
        <w:rPr>
          <w:rFonts w:ascii="Times New Roman" w:hAnsi="Times New Roman"/>
          <w:bCs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F5610F">
        <w:rPr>
          <w:rFonts w:ascii="Times New Roman" w:hAnsi="Times New Roman"/>
          <w:bCs/>
          <w:sz w:val="28"/>
          <w:szCs w:val="28"/>
        </w:rPr>
        <w:t>П.В.</w:t>
      </w:r>
      <w:r w:rsidR="00210979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F5610F">
        <w:rPr>
          <w:rFonts w:ascii="Times New Roman" w:hAnsi="Times New Roman"/>
          <w:bCs/>
          <w:sz w:val="28"/>
          <w:szCs w:val="28"/>
        </w:rPr>
        <w:t>Мартьянова.</w:t>
      </w:r>
    </w:p>
    <w:p w:rsidR="00805E1C" w:rsidRPr="00436E3C" w:rsidRDefault="00805E1C" w:rsidP="00F5610F">
      <w:pPr>
        <w:shd w:val="clear" w:color="auto" w:fill="FFFFFF"/>
        <w:spacing w:after="0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0361D3" w:rsidRDefault="000361D3" w:rsidP="00E903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D16F2" w:rsidRPr="00C74686" w:rsidRDefault="0082690A" w:rsidP="00210979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468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285C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72C8">
        <w:rPr>
          <w:rFonts w:ascii="Times New Roman" w:hAnsi="Times New Roman" w:cs="Times New Roman"/>
          <w:sz w:val="28"/>
          <w:szCs w:val="28"/>
        </w:rPr>
        <w:t xml:space="preserve">   </w:t>
      </w:r>
      <w:r w:rsidR="00D07877">
        <w:rPr>
          <w:rFonts w:ascii="Times New Roman" w:hAnsi="Times New Roman" w:cs="Times New Roman"/>
          <w:sz w:val="28"/>
          <w:szCs w:val="28"/>
        </w:rPr>
        <w:t xml:space="preserve">     </w:t>
      </w:r>
      <w:r w:rsidR="009172C8">
        <w:rPr>
          <w:rFonts w:ascii="Times New Roman" w:hAnsi="Times New Roman" w:cs="Times New Roman"/>
          <w:sz w:val="28"/>
          <w:szCs w:val="28"/>
        </w:rPr>
        <w:t xml:space="preserve">   </w:t>
      </w:r>
      <w:r w:rsidR="00D64D40">
        <w:rPr>
          <w:rFonts w:ascii="Times New Roman" w:hAnsi="Times New Roman" w:cs="Times New Roman"/>
          <w:sz w:val="28"/>
          <w:szCs w:val="28"/>
        </w:rPr>
        <w:t>Д.А.Туркин</w:t>
      </w:r>
    </w:p>
    <w:sectPr w:rsidR="000D16F2" w:rsidRPr="00C74686" w:rsidSect="002C307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09" w:rsidRDefault="004C7E09" w:rsidP="002C3073">
      <w:pPr>
        <w:spacing w:after="0" w:line="240" w:lineRule="auto"/>
      </w:pPr>
      <w:r>
        <w:separator/>
      </w:r>
    </w:p>
  </w:endnote>
  <w:endnote w:type="continuationSeparator" w:id="0">
    <w:p w:rsidR="004C7E09" w:rsidRDefault="004C7E09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09" w:rsidRDefault="004C7E09" w:rsidP="002C3073">
      <w:pPr>
        <w:spacing w:after="0" w:line="240" w:lineRule="auto"/>
      </w:pPr>
      <w:r>
        <w:separator/>
      </w:r>
    </w:p>
  </w:footnote>
  <w:footnote w:type="continuationSeparator" w:id="0">
    <w:p w:rsidR="004C7E09" w:rsidRDefault="004C7E09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E8216B" w:rsidRDefault="00523A7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9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16B" w:rsidRDefault="00E821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427B4"/>
    <w:multiLevelType w:val="hybridMultilevel"/>
    <w:tmpl w:val="64C2C4AE"/>
    <w:lvl w:ilvl="0" w:tplc="D738366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13EED"/>
    <w:rsid w:val="00017E50"/>
    <w:rsid w:val="000361D3"/>
    <w:rsid w:val="00037B44"/>
    <w:rsid w:val="00061819"/>
    <w:rsid w:val="0006526F"/>
    <w:rsid w:val="00071FC9"/>
    <w:rsid w:val="00075216"/>
    <w:rsid w:val="000C6028"/>
    <w:rsid w:val="000D16F2"/>
    <w:rsid w:val="00126CB4"/>
    <w:rsid w:val="00136F59"/>
    <w:rsid w:val="00186223"/>
    <w:rsid w:val="001B49B6"/>
    <w:rsid w:val="001E225F"/>
    <w:rsid w:val="00210979"/>
    <w:rsid w:val="00256CEC"/>
    <w:rsid w:val="00285CE5"/>
    <w:rsid w:val="0029442E"/>
    <w:rsid w:val="002B7126"/>
    <w:rsid w:val="002C3073"/>
    <w:rsid w:val="002C4213"/>
    <w:rsid w:val="002E0005"/>
    <w:rsid w:val="002E140B"/>
    <w:rsid w:val="003206CB"/>
    <w:rsid w:val="003E37F5"/>
    <w:rsid w:val="004100DF"/>
    <w:rsid w:val="00424E75"/>
    <w:rsid w:val="004572FA"/>
    <w:rsid w:val="004852F1"/>
    <w:rsid w:val="004957EE"/>
    <w:rsid w:val="004A1619"/>
    <w:rsid w:val="004C7E09"/>
    <w:rsid w:val="004D70FC"/>
    <w:rsid w:val="00523A75"/>
    <w:rsid w:val="0053746C"/>
    <w:rsid w:val="005519A5"/>
    <w:rsid w:val="00553B1C"/>
    <w:rsid w:val="00560940"/>
    <w:rsid w:val="005A11FB"/>
    <w:rsid w:val="005A12DC"/>
    <w:rsid w:val="00600F79"/>
    <w:rsid w:val="0069159A"/>
    <w:rsid w:val="006D0342"/>
    <w:rsid w:val="006D71DA"/>
    <w:rsid w:val="006F1BCC"/>
    <w:rsid w:val="00704A71"/>
    <w:rsid w:val="00730B9A"/>
    <w:rsid w:val="00751B39"/>
    <w:rsid w:val="0078175B"/>
    <w:rsid w:val="0078274D"/>
    <w:rsid w:val="00790CFC"/>
    <w:rsid w:val="007B6036"/>
    <w:rsid w:val="007E3471"/>
    <w:rsid w:val="007E70F9"/>
    <w:rsid w:val="007E7411"/>
    <w:rsid w:val="00805E1C"/>
    <w:rsid w:val="008163DB"/>
    <w:rsid w:val="0082690A"/>
    <w:rsid w:val="008363D1"/>
    <w:rsid w:val="00864804"/>
    <w:rsid w:val="008729BD"/>
    <w:rsid w:val="0088735F"/>
    <w:rsid w:val="00896D64"/>
    <w:rsid w:val="008B03BB"/>
    <w:rsid w:val="008E7F10"/>
    <w:rsid w:val="00913FC2"/>
    <w:rsid w:val="009172C8"/>
    <w:rsid w:val="00976F8F"/>
    <w:rsid w:val="0099784B"/>
    <w:rsid w:val="009E3F92"/>
    <w:rsid w:val="00A0603A"/>
    <w:rsid w:val="00A0782C"/>
    <w:rsid w:val="00A126C9"/>
    <w:rsid w:val="00AB47D8"/>
    <w:rsid w:val="00B06993"/>
    <w:rsid w:val="00B42BCB"/>
    <w:rsid w:val="00B577B5"/>
    <w:rsid w:val="00B70C41"/>
    <w:rsid w:val="00B9684F"/>
    <w:rsid w:val="00BB2FDE"/>
    <w:rsid w:val="00BE18BB"/>
    <w:rsid w:val="00BE6EBF"/>
    <w:rsid w:val="00C7262A"/>
    <w:rsid w:val="00C74686"/>
    <w:rsid w:val="00C834B8"/>
    <w:rsid w:val="00C856B5"/>
    <w:rsid w:val="00C90B3E"/>
    <w:rsid w:val="00C961FA"/>
    <w:rsid w:val="00CC226C"/>
    <w:rsid w:val="00CD7E56"/>
    <w:rsid w:val="00CF643B"/>
    <w:rsid w:val="00D07877"/>
    <w:rsid w:val="00D26BA0"/>
    <w:rsid w:val="00D5308D"/>
    <w:rsid w:val="00D57ABA"/>
    <w:rsid w:val="00D60143"/>
    <w:rsid w:val="00D64D40"/>
    <w:rsid w:val="00E1504B"/>
    <w:rsid w:val="00E74245"/>
    <w:rsid w:val="00E8216B"/>
    <w:rsid w:val="00E87C5F"/>
    <w:rsid w:val="00E90314"/>
    <w:rsid w:val="00F17168"/>
    <w:rsid w:val="00F5610F"/>
    <w:rsid w:val="00F668B5"/>
    <w:rsid w:val="00F865A5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7874"/>
  <w15:docId w15:val="{BB3B0CE2-1958-4AAE-9834-DCBFFFCD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3">
    <w:name w:val="heading 3"/>
    <w:basedOn w:val="a"/>
    <w:link w:val="30"/>
    <w:uiPriority w:val="9"/>
    <w:qFormat/>
    <w:rsid w:val="00457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customStyle="1" w:styleId="30">
    <w:name w:val="Заголовок 3 Знак"/>
    <w:basedOn w:val="a0"/>
    <w:link w:val="3"/>
    <w:uiPriority w:val="9"/>
    <w:rsid w:val="004572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tekstj">
    <w:name w:val="otekstj"/>
    <w:basedOn w:val="a"/>
    <w:rsid w:val="0045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6F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E140B"/>
    <w:pPr>
      <w:ind w:left="720"/>
      <w:contextualSpacing/>
    </w:pPr>
  </w:style>
  <w:style w:type="table" w:styleId="aa">
    <w:name w:val="Table Grid"/>
    <w:basedOn w:val="a1"/>
    <w:uiPriority w:val="59"/>
    <w:rsid w:val="00E8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60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e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Татьяна Е. Корнилова</cp:lastModifiedBy>
  <cp:revision>5</cp:revision>
  <cp:lastPrinted>2021-08-13T12:01:00Z</cp:lastPrinted>
  <dcterms:created xsi:type="dcterms:W3CDTF">2021-08-13T09:42:00Z</dcterms:created>
  <dcterms:modified xsi:type="dcterms:W3CDTF">2021-08-13T13:51:00Z</dcterms:modified>
</cp:coreProperties>
</file>